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6B" w:rsidRPr="00F46B1F" w:rsidRDefault="00D0026B" w:rsidP="00A07AE3">
      <w:pPr>
        <w:jc w:val="right"/>
        <w:rPr>
          <w:rFonts w:ascii="Times New Roman" w:hAnsi="Times New Roman"/>
          <w:i/>
          <w:szCs w:val="24"/>
        </w:rPr>
      </w:pPr>
    </w:p>
    <w:p w:rsidR="00D0026B" w:rsidRPr="00F46B1F" w:rsidRDefault="00D0026B" w:rsidP="00A07AE3">
      <w:pPr>
        <w:jc w:val="right"/>
        <w:rPr>
          <w:rFonts w:ascii="Times New Roman" w:hAnsi="Times New Roman"/>
          <w:i/>
          <w:szCs w:val="24"/>
        </w:rPr>
      </w:pPr>
    </w:p>
    <w:p w:rsidR="00D0026B" w:rsidRPr="00F46B1F" w:rsidRDefault="00D0026B" w:rsidP="00A07AE3">
      <w:pPr>
        <w:jc w:val="right"/>
        <w:rPr>
          <w:rFonts w:ascii="Times New Roman" w:hAnsi="Times New Roman"/>
          <w:i/>
          <w:szCs w:val="24"/>
        </w:rPr>
      </w:pPr>
    </w:p>
    <w:p w:rsidR="00D0026B" w:rsidRPr="00F46B1F" w:rsidRDefault="00D0026B" w:rsidP="00A07AE3">
      <w:pPr>
        <w:jc w:val="right"/>
        <w:rPr>
          <w:rFonts w:ascii="Times New Roman" w:hAnsi="Times New Roman"/>
          <w:i/>
          <w:szCs w:val="24"/>
        </w:rPr>
      </w:pPr>
    </w:p>
    <w:p w:rsidR="00D0026B" w:rsidRPr="00F46B1F" w:rsidRDefault="00D0026B" w:rsidP="00A07AE3">
      <w:pPr>
        <w:jc w:val="right"/>
        <w:rPr>
          <w:rFonts w:ascii="Times New Roman" w:hAnsi="Times New Roman"/>
          <w:i/>
          <w:szCs w:val="24"/>
        </w:rPr>
      </w:pPr>
    </w:p>
    <w:p w:rsidR="00A07AE3" w:rsidRPr="00F46B1F" w:rsidRDefault="00F46B1F" w:rsidP="00F46B1F">
      <w:pPr>
        <w:jc w:val="right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Allegato A - disciplinar</w:t>
      </w:r>
      <w:r w:rsidR="00D163E5">
        <w:rPr>
          <w:rFonts w:ascii="Times New Roman" w:hAnsi="Times New Roman"/>
          <w:i/>
          <w:szCs w:val="24"/>
        </w:rPr>
        <w:t>e</w:t>
      </w:r>
    </w:p>
    <w:p w:rsidR="00ED17B2" w:rsidRPr="00F46B1F" w:rsidRDefault="00D163E5" w:rsidP="00ED17B2">
      <w:pPr>
        <w:jc w:val="center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COMUNE DI </w:t>
      </w:r>
      <w:r w:rsidR="003B1D2B">
        <w:rPr>
          <w:rFonts w:ascii="Times New Roman" w:hAnsi="Times New Roman"/>
          <w:iCs/>
          <w:szCs w:val="24"/>
        </w:rPr>
        <w:t>CORFINIO</w:t>
      </w:r>
      <w:r w:rsidR="00F46B1F">
        <w:rPr>
          <w:rFonts w:ascii="Times New Roman" w:hAnsi="Times New Roman"/>
          <w:iCs/>
          <w:szCs w:val="24"/>
        </w:rPr>
        <w:t xml:space="preserve"> </w:t>
      </w:r>
    </w:p>
    <w:p w:rsidR="00ED17B2" w:rsidRPr="00F46B1F" w:rsidRDefault="00D163E5" w:rsidP="00ED17B2">
      <w:pPr>
        <w:spacing w:before="240"/>
        <w:jc w:val="center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PROVINCIA DI </w:t>
      </w:r>
      <w:r w:rsidR="00F46B1F">
        <w:rPr>
          <w:rFonts w:ascii="Times New Roman" w:hAnsi="Times New Roman"/>
          <w:iCs/>
          <w:szCs w:val="24"/>
        </w:rPr>
        <w:t>L’AQUILA</w:t>
      </w:r>
      <w:r w:rsidR="00ED17B2" w:rsidRPr="00F46B1F">
        <w:rPr>
          <w:rFonts w:ascii="Times New Roman" w:hAnsi="Times New Roman"/>
          <w:iCs/>
          <w:szCs w:val="24"/>
        </w:rPr>
        <w:t>.</w:t>
      </w:r>
    </w:p>
    <w:p w:rsidR="00D77852" w:rsidRPr="00F46B1F" w:rsidRDefault="00D77852" w:rsidP="00ED17B2">
      <w:pPr>
        <w:jc w:val="center"/>
        <w:rPr>
          <w:rFonts w:ascii="Times New Roman" w:hAnsi="Times New Roman"/>
          <w:szCs w:val="24"/>
        </w:rPr>
      </w:pPr>
    </w:p>
    <w:p w:rsidR="00ED17B2" w:rsidRPr="00F46B1F" w:rsidRDefault="00ED17B2" w:rsidP="00ED17B2">
      <w:pPr>
        <w:jc w:val="both"/>
        <w:rPr>
          <w:rFonts w:ascii="Times New Roman" w:hAnsi="Times New Roman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180"/>
        <w:gridCol w:w="9279"/>
      </w:tblGrid>
      <w:tr w:rsidR="00ED17B2" w:rsidRPr="00F46B1F" w:rsidTr="00581622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D17B2" w:rsidRPr="00F46B1F" w:rsidRDefault="00ED17B2" w:rsidP="00581622">
            <w:pPr>
              <w:pStyle w:val="Titolo1"/>
              <w:jc w:val="left"/>
              <w:rPr>
                <w:rFonts w:ascii="Times New Roman" w:hAnsi="Times New Roman"/>
                <w:i w:val="0"/>
                <w:sz w:val="24"/>
                <w:szCs w:val="24"/>
                <w:u w:val="single"/>
              </w:rPr>
            </w:pPr>
          </w:p>
        </w:tc>
        <w:tc>
          <w:tcPr>
            <w:tcW w:w="945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D17B2" w:rsidRPr="00F46B1F" w:rsidRDefault="00CC5026" w:rsidP="0067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6B1F">
              <w:rPr>
                <w:rFonts w:ascii="Times New Roman" w:hAnsi="Times New Roman"/>
                <w:b/>
                <w:szCs w:val="24"/>
              </w:rPr>
              <w:t>DISCIPLINARE PER LA CONCESSIONE DEL BUONO SPESA DI CUI ALL’O</w:t>
            </w:r>
            <w:r w:rsidR="00670AE7">
              <w:rPr>
                <w:rFonts w:ascii="Times New Roman" w:hAnsi="Times New Roman"/>
                <w:b/>
                <w:szCs w:val="24"/>
              </w:rPr>
              <w:t xml:space="preserve">RDINANZA PROTEZIONE CIVILE </w:t>
            </w:r>
            <w:r w:rsidRPr="00F46B1F">
              <w:rPr>
                <w:rFonts w:ascii="Times New Roman" w:hAnsi="Times New Roman"/>
                <w:b/>
                <w:szCs w:val="24"/>
              </w:rPr>
              <w:t>N</w:t>
            </w:r>
            <w:r w:rsidR="000B6865" w:rsidRPr="00F46B1F">
              <w:rPr>
                <w:rFonts w:ascii="Times New Roman" w:hAnsi="Times New Roman"/>
                <w:b/>
                <w:szCs w:val="24"/>
              </w:rPr>
              <w:t xml:space="preserve">. 658 </w:t>
            </w:r>
            <w:r w:rsidRPr="00F46B1F">
              <w:rPr>
                <w:rFonts w:ascii="Times New Roman" w:hAnsi="Times New Roman"/>
                <w:b/>
                <w:szCs w:val="24"/>
              </w:rPr>
              <w:t xml:space="preserve">DEL </w:t>
            </w:r>
            <w:r w:rsidR="000B6865" w:rsidRPr="00F46B1F">
              <w:rPr>
                <w:rFonts w:ascii="Times New Roman" w:hAnsi="Times New Roman"/>
                <w:b/>
                <w:szCs w:val="24"/>
              </w:rPr>
              <w:t>29/03/2020</w:t>
            </w:r>
          </w:p>
        </w:tc>
      </w:tr>
      <w:tr w:rsidR="00ED17B2" w:rsidRPr="00F46B1F" w:rsidTr="00581622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7B2" w:rsidRPr="00F46B1F" w:rsidRDefault="00ED17B2" w:rsidP="0058162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D17B2" w:rsidRPr="00F46B1F" w:rsidRDefault="00ED17B2" w:rsidP="0058162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ED17B2" w:rsidRPr="00F46B1F" w:rsidRDefault="00ED17B2" w:rsidP="00ED17B2">
      <w:pPr>
        <w:jc w:val="center"/>
        <w:rPr>
          <w:rFonts w:ascii="Times New Roman" w:hAnsi="Times New Roman"/>
          <w:szCs w:val="24"/>
        </w:rPr>
      </w:pPr>
    </w:p>
    <w:p w:rsidR="00ED17B2" w:rsidRPr="00F46B1F" w:rsidRDefault="00ED17B2" w:rsidP="00ED17B2">
      <w:pPr>
        <w:rPr>
          <w:rFonts w:ascii="Times New Roman" w:hAnsi="Times New Roman"/>
          <w:szCs w:val="24"/>
        </w:rPr>
      </w:pPr>
    </w:p>
    <w:p w:rsidR="00D61C16" w:rsidRPr="00F46B1F" w:rsidRDefault="00D61C16" w:rsidP="00A07AE3">
      <w:pPr>
        <w:tabs>
          <w:tab w:val="left" w:pos="780"/>
        </w:tabs>
        <w:rPr>
          <w:rFonts w:ascii="Times New Roman" w:hAnsi="Times New Roman"/>
          <w:b/>
          <w:szCs w:val="24"/>
        </w:rPr>
      </w:pPr>
      <w:r w:rsidRPr="00F46B1F">
        <w:rPr>
          <w:rFonts w:ascii="Times New Roman" w:hAnsi="Times New Roman"/>
          <w:b/>
          <w:szCs w:val="24"/>
        </w:rPr>
        <w:t>INDICE</w:t>
      </w:r>
    </w:p>
    <w:p w:rsidR="00D61C16" w:rsidRPr="00F46B1F" w:rsidRDefault="00D61C16" w:rsidP="00134310">
      <w:pPr>
        <w:spacing w:line="276" w:lineRule="auto"/>
        <w:rPr>
          <w:rFonts w:ascii="Times New Roman" w:hAnsi="Times New Roman"/>
          <w:szCs w:val="24"/>
          <w:highlight w:val="green"/>
        </w:rPr>
      </w:pPr>
    </w:p>
    <w:p w:rsidR="00D61C16" w:rsidRPr="00F46B1F" w:rsidRDefault="00D61C16" w:rsidP="00134310">
      <w:pPr>
        <w:spacing w:line="276" w:lineRule="auto"/>
        <w:rPr>
          <w:rFonts w:ascii="Times New Roman" w:hAnsi="Times New Roman"/>
          <w:szCs w:val="24"/>
          <w:highlight w:val="yellow"/>
        </w:rPr>
      </w:pPr>
    </w:p>
    <w:p w:rsidR="00D61C16" w:rsidRPr="00F46B1F" w:rsidRDefault="00D61C16" w:rsidP="00134310">
      <w:pPr>
        <w:spacing w:line="276" w:lineRule="auto"/>
        <w:rPr>
          <w:rFonts w:ascii="Times New Roman" w:hAnsi="Times New Roman"/>
          <w:szCs w:val="24"/>
        </w:rPr>
      </w:pPr>
      <w:r w:rsidRPr="00F46B1F">
        <w:rPr>
          <w:rFonts w:ascii="Times New Roman" w:hAnsi="Times New Roman"/>
          <w:szCs w:val="24"/>
        </w:rPr>
        <w:t>Art. 1 – Oggetto</w:t>
      </w:r>
    </w:p>
    <w:p w:rsidR="00D61C16" w:rsidRPr="00F46B1F" w:rsidRDefault="00AE7B83" w:rsidP="00134310">
      <w:pPr>
        <w:spacing w:line="276" w:lineRule="auto"/>
        <w:rPr>
          <w:rFonts w:ascii="Times New Roman" w:hAnsi="Times New Roman"/>
          <w:szCs w:val="24"/>
        </w:rPr>
      </w:pPr>
      <w:r w:rsidRPr="00F46B1F">
        <w:rPr>
          <w:rFonts w:ascii="Times New Roman" w:hAnsi="Times New Roman"/>
          <w:szCs w:val="24"/>
        </w:rPr>
        <w:t xml:space="preserve">Art. </w:t>
      </w:r>
      <w:r w:rsidR="00624C64" w:rsidRPr="00F46B1F">
        <w:rPr>
          <w:rFonts w:ascii="Times New Roman" w:hAnsi="Times New Roman"/>
          <w:szCs w:val="24"/>
        </w:rPr>
        <w:t>2</w:t>
      </w:r>
      <w:r w:rsidRPr="00F46B1F">
        <w:rPr>
          <w:rFonts w:ascii="Times New Roman" w:hAnsi="Times New Roman"/>
          <w:szCs w:val="24"/>
        </w:rPr>
        <w:t xml:space="preserve"> – </w:t>
      </w:r>
      <w:r w:rsidR="00D61C16" w:rsidRPr="00F46B1F">
        <w:rPr>
          <w:rFonts w:ascii="Times New Roman" w:hAnsi="Times New Roman"/>
          <w:szCs w:val="24"/>
        </w:rPr>
        <w:t>Definizioni</w:t>
      </w:r>
    </w:p>
    <w:p w:rsidR="00344CC9" w:rsidRPr="00F46B1F" w:rsidRDefault="00344CC9" w:rsidP="00134310">
      <w:pPr>
        <w:spacing w:line="276" w:lineRule="auto"/>
        <w:rPr>
          <w:rFonts w:ascii="Times New Roman" w:hAnsi="Times New Roman"/>
          <w:szCs w:val="24"/>
        </w:rPr>
      </w:pPr>
      <w:r w:rsidRPr="00F46B1F">
        <w:rPr>
          <w:rFonts w:ascii="Times New Roman" w:hAnsi="Times New Roman"/>
          <w:szCs w:val="24"/>
        </w:rPr>
        <w:t xml:space="preserve">Art. 3 – </w:t>
      </w:r>
      <w:r w:rsidR="00243092">
        <w:rPr>
          <w:rFonts w:ascii="Times New Roman" w:hAnsi="Times New Roman"/>
          <w:szCs w:val="24"/>
        </w:rPr>
        <w:t>Soggetti beneficiari</w:t>
      </w:r>
    </w:p>
    <w:p w:rsidR="00243092" w:rsidRDefault="00D61C16" w:rsidP="00134310">
      <w:pPr>
        <w:spacing w:line="276" w:lineRule="auto"/>
        <w:rPr>
          <w:rFonts w:ascii="Times New Roman" w:hAnsi="Times New Roman"/>
          <w:szCs w:val="24"/>
        </w:rPr>
      </w:pPr>
      <w:r w:rsidRPr="00F46B1F">
        <w:rPr>
          <w:rFonts w:ascii="Times New Roman" w:hAnsi="Times New Roman"/>
          <w:szCs w:val="24"/>
        </w:rPr>
        <w:t xml:space="preserve">Art. </w:t>
      </w:r>
      <w:r w:rsidR="00344CC9" w:rsidRPr="00F46B1F">
        <w:rPr>
          <w:rFonts w:ascii="Times New Roman" w:hAnsi="Times New Roman"/>
          <w:szCs w:val="24"/>
        </w:rPr>
        <w:t>4</w:t>
      </w:r>
      <w:r w:rsidRPr="00F46B1F">
        <w:rPr>
          <w:rFonts w:ascii="Times New Roman" w:hAnsi="Times New Roman"/>
          <w:szCs w:val="24"/>
        </w:rPr>
        <w:t xml:space="preserve"> – </w:t>
      </w:r>
      <w:r w:rsidR="00243092">
        <w:rPr>
          <w:rFonts w:ascii="Times New Roman" w:hAnsi="Times New Roman"/>
          <w:szCs w:val="24"/>
        </w:rPr>
        <w:t xml:space="preserve">Importo del buono </w:t>
      </w:r>
      <w:r w:rsidR="000B6865" w:rsidRPr="00F46B1F">
        <w:rPr>
          <w:rFonts w:ascii="Times New Roman" w:hAnsi="Times New Roman"/>
          <w:szCs w:val="24"/>
        </w:rPr>
        <w:t xml:space="preserve">spesa </w:t>
      </w:r>
    </w:p>
    <w:p w:rsidR="00D61C16" w:rsidRPr="00F46B1F" w:rsidRDefault="00D61C16" w:rsidP="00134310">
      <w:pPr>
        <w:spacing w:line="276" w:lineRule="auto"/>
        <w:rPr>
          <w:rFonts w:ascii="Times New Roman" w:hAnsi="Times New Roman"/>
          <w:szCs w:val="24"/>
        </w:rPr>
      </w:pPr>
      <w:r w:rsidRPr="00F46B1F">
        <w:rPr>
          <w:rFonts w:ascii="Times New Roman" w:hAnsi="Times New Roman"/>
          <w:szCs w:val="24"/>
        </w:rPr>
        <w:t xml:space="preserve">Art. </w:t>
      </w:r>
      <w:r w:rsidR="00344CC9" w:rsidRPr="00F46B1F">
        <w:rPr>
          <w:rFonts w:ascii="Times New Roman" w:hAnsi="Times New Roman"/>
          <w:szCs w:val="24"/>
        </w:rPr>
        <w:t>5</w:t>
      </w:r>
      <w:r w:rsidRPr="00F46B1F">
        <w:rPr>
          <w:rFonts w:ascii="Times New Roman" w:hAnsi="Times New Roman"/>
          <w:szCs w:val="24"/>
        </w:rPr>
        <w:t xml:space="preserve"> – </w:t>
      </w:r>
      <w:r w:rsidR="00243092">
        <w:rPr>
          <w:rFonts w:ascii="Times New Roman" w:hAnsi="Times New Roman"/>
          <w:szCs w:val="24"/>
        </w:rPr>
        <w:t>Tempi e modalità di presentazione della domanda</w:t>
      </w:r>
    </w:p>
    <w:p w:rsidR="00D61C16" w:rsidRPr="00F46B1F" w:rsidRDefault="00D61C16" w:rsidP="00134310">
      <w:pPr>
        <w:spacing w:line="276" w:lineRule="auto"/>
        <w:rPr>
          <w:rFonts w:ascii="Times New Roman" w:hAnsi="Times New Roman"/>
          <w:szCs w:val="24"/>
        </w:rPr>
      </w:pPr>
      <w:r w:rsidRPr="00F46B1F">
        <w:rPr>
          <w:rFonts w:ascii="Times New Roman" w:hAnsi="Times New Roman"/>
          <w:szCs w:val="24"/>
        </w:rPr>
        <w:t xml:space="preserve">Art. </w:t>
      </w:r>
      <w:r w:rsidR="00344CC9" w:rsidRPr="00F46B1F">
        <w:rPr>
          <w:rFonts w:ascii="Times New Roman" w:hAnsi="Times New Roman"/>
          <w:szCs w:val="24"/>
        </w:rPr>
        <w:t>6</w:t>
      </w:r>
      <w:r w:rsidRPr="00F46B1F">
        <w:rPr>
          <w:rFonts w:ascii="Times New Roman" w:hAnsi="Times New Roman"/>
          <w:szCs w:val="24"/>
        </w:rPr>
        <w:t xml:space="preserve"> – </w:t>
      </w:r>
      <w:r w:rsidR="000B6865" w:rsidRPr="00F46B1F">
        <w:rPr>
          <w:rFonts w:ascii="Times New Roman" w:hAnsi="Times New Roman"/>
          <w:szCs w:val="24"/>
        </w:rPr>
        <w:t xml:space="preserve">Modalità di </w:t>
      </w:r>
      <w:r w:rsidR="00243092">
        <w:rPr>
          <w:rFonts w:ascii="Times New Roman" w:hAnsi="Times New Roman"/>
          <w:szCs w:val="24"/>
        </w:rPr>
        <w:t>concessione</w:t>
      </w:r>
      <w:r w:rsidR="000B6865" w:rsidRPr="00F46B1F">
        <w:rPr>
          <w:rFonts w:ascii="Times New Roman" w:hAnsi="Times New Roman"/>
          <w:szCs w:val="24"/>
        </w:rPr>
        <w:t xml:space="preserve"> del buono spesa</w:t>
      </w:r>
      <w:r w:rsidR="00243092">
        <w:rPr>
          <w:rFonts w:ascii="Times New Roman" w:hAnsi="Times New Roman"/>
          <w:szCs w:val="24"/>
        </w:rPr>
        <w:t xml:space="preserve"> e individuazione dei beneficiari</w:t>
      </w:r>
    </w:p>
    <w:p w:rsidR="00D61C16" w:rsidRPr="00F46B1F" w:rsidRDefault="00D61C16" w:rsidP="00134310">
      <w:pPr>
        <w:spacing w:line="276" w:lineRule="auto"/>
        <w:rPr>
          <w:rFonts w:ascii="Times New Roman" w:hAnsi="Times New Roman"/>
          <w:szCs w:val="24"/>
        </w:rPr>
      </w:pPr>
      <w:r w:rsidRPr="00F46B1F">
        <w:rPr>
          <w:rFonts w:ascii="Times New Roman" w:hAnsi="Times New Roman"/>
          <w:szCs w:val="24"/>
        </w:rPr>
        <w:t xml:space="preserve">Art. </w:t>
      </w:r>
      <w:r w:rsidR="00344CC9" w:rsidRPr="00F46B1F">
        <w:rPr>
          <w:rFonts w:ascii="Times New Roman" w:hAnsi="Times New Roman"/>
          <w:szCs w:val="24"/>
        </w:rPr>
        <w:t>7</w:t>
      </w:r>
      <w:r w:rsidRPr="00F46B1F">
        <w:rPr>
          <w:rFonts w:ascii="Times New Roman" w:hAnsi="Times New Roman"/>
          <w:szCs w:val="24"/>
        </w:rPr>
        <w:t xml:space="preserve"> – </w:t>
      </w:r>
      <w:r w:rsidR="00A55F92">
        <w:rPr>
          <w:rFonts w:ascii="Times New Roman" w:hAnsi="Times New Roman"/>
          <w:szCs w:val="24"/>
        </w:rPr>
        <w:t>Ritiro</w:t>
      </w:r>
      <w:r w:rsidR="00243092" w:rsidRPr="00F46B1F">
        <w:rPr>
          <w:rFonts w:ascii="Times New Roman" w:hAnsi="Times New Roman"/>
          <w:szCs w:val="24"/>
        </w:rPr>
        <w:t xml:space="preserve"> del buono spesa</w:t>
      </w:r>
    </w:p>
    <w:p w:rsidR="00C56EC2" w:rsidRPr="00F46B1F" w:rsidRDefault="00C56EC2" w:rsidP="00134310">
      <w:pPr>
        <w:spacing w:line="276" w:lineRule="auto"/>
        <w:rPr>
          <w:rFonts w:ascii="Times New Roman" w:hAnsi="Times New Roman"/>
          <w:szCs w:val="24"/>
        </w:rPr>
      </w:pPr>
      <w:r w:rsidRPr="00F46B1F">
        <w:rPr>
          <w:rFonts w:ascii="Times New Roman" w:hAnsi="Times New Roman"/>
          <w:szCs w:val="24"/>
        </w:rPr>
        <w:t xml:space="preserve">Art. </w:t>
      </w:r>
      <w:r w:rsidR="00344CC9" w:rsidRPr="00F46B1F">
        <w:rPr>
          <w:rFonts w:ascii="Times New Roman" w:hAnsi="Times New Roman"/>
          <w:szCs w:val="24"/>
        </w:rPr>
        <w:t>8</w:t>
      </w:r>
      <w:r w:rsidRPr="00F46B1F">
        <w:rPr>
          <w:rFonts w:ascii="Times New Roman" w:hAnsi="Times New Roman"/>
          <w:szCs w:val="24"/>
        </w:rPr>
        <w:t xml:space="preserve"> – </w:t>
      </w:r>
      <w:r w:rsidR="00243092">
        <w:rPr>
          <w:rFonts w:ascii="Times New Roman" w:hAnsi="Times New Roman"/>
          <w:szCs w:val="24"/>
        </w:rPr>
        <w:t xml:space="preserve">Modalità di utilizzo del </w:t>
      </w:r>
      <w:r w:rsidR="00243092" w:rsidRPr="00F46B1F">
        <w:rPr>
          <w:rFonts w:ascii="Times New Roman" w:hAnsi="Times New Roman"/>
          <w:szCs w:val="24"/>
        </w:rPr>
        <w:t xml:space="preserve"> buono spesa</w:t>
      </w:r>
    </w:p>
    <w:p w:rsidR="00D61C16" w:rsidRPr="00F46B1F" w:rsidRDefault="00D61C16" w:rsidP="00134310">
      <w:pPr>
        <w:spacing w:line="276" w:lineRule="auto"/>
        <w:rPr>
          <w:rFonts w:ascii="Times New Roman" w:hAnsi="Times New Roman"/>
          <w:szCs w:val="24"/>
        </w:rPr>
      </w:pPr>
      <w:r w:rsidRPr="00F46B1F">
        <w:rPr>
          <w:rFonts w:ascii="Times New Roman" w:hAnsi="Times New Roman"/>
          <w:szCs w:val="24"/>
        </w:rPr>
        <w:t xml:space="preserve">Art. </w:t>
      </w:r>
      <w:r w:rsidR="00344CC9" w:rsidRPr="00F46B1F">
        <w:rPr>
          <w:rFonts w:ascii="Times New Roman" w:hAnsi="Times New Roman"/>
          <w:szCs w:val="24"/>
        </w:rPr>
        <w:t>9</w:t>
      </w:r>
      <w:r w:rsidRPr="00F46B1F">
        <w:rPr>
          <w:rFonts w:ascii="Times New Roman" w:hAnsi="Times New Roman"/>
          <w:szCs w:val="24"/>
        </w:rPr>
        <w:t xml:space="preserve"> – </w:t>
      </w:r>
      <w:r w:rsidR="00243092">
        <w:rPr>
          <w:rFonts w:ascii="Times New Roman" w:hAnsi="Times New Roman"/>
          <w:szCs w:val="24"/>
        </w:rPr>
        <w:t>Verifica dell’utilizzo del buono</w:t>
      </w:r>
    </w:p>
    <w:p w:rsidR="000B6865" w:rsidRPr="00F46B1F" w:rsidRDefault="000B6865" w:rsidP="00134310">
      <w:pPr>
        <w:spacing w:line="276" w:lineRule="auto"/>
        <w:rPr>
          <w:rFonts w:ascii="Times New Roman" w:hAnsi="Times New Roman"/>
          <w:szCs w:val="24"/>
        </w:rPr>
      </w:pPr>
      <w:r w:rsidRPr="00F46B1F">
        <w:rPr>
          <w:rFonts w:ascii="Times New Roman" w:hAnsi="Times New Roman"/>
          <w:szCs w:val="24"/>
        </w:rPr>
        <w:t xml:space="preserve">Art. </w:t>
      </w:r>
      <w:r w:rsidR="00344CC9" w:rsidRPr="00F46B1F">
        <w:rPr>
          <w:rFonts w:ascii="Times New Roman" w:hAnsi="Times New Roman"/>
          <w:szCs w:val="24"/>
        </w:rPr>
        <w:t>10</w:t>
      </w:r>
      <w:r w:rsidRPr="00F46B1F">
        <w:rPr>
          <w:rFonts w:ascii="Times New Roman" w:hAnsi="Times New Roman"/>
          <w:szCs w:val="24"/>
        </w:rPr>
        <w:t xml:space="preserve"> - Disposizioni finali</w:t>
      </w:r>
    </w:p>
    <w:p w:rsidR="00134310" w:rsidRPr="00F46B1F" w:rsidRDefault="00134310" w:rsidP="00134310">
      <w:pPr>
        <w:spacing w:line="276" w:lineRule="auto"/>
        <w:rPr>
          <w:rFonts w:ascii="Times New Roman" w:hAnsi="Times New Roman"/>
          <w:szCs w:val="24"/>
          <w:highlight w:val="yellow"/>
        </w:rPr>
      </w:pPr>
    </w:p>
    <w:p w:rsidR="00134310" w:rsidRPr="00F46B1F" w:rsidRDefault="00134310" w:rsidP="00134310">
      <w:pPr>
        <w:spacing w:line="276" w:lineRule="auto"/>
        <w:rPr>
          <w:rFonts w:ascii="Times New Roman" w:hAnsi="Times New Roman"/>
          <w:szCs w:val="24"/>
          <w:highlight w:val="yellow"/>
        </w:rPr>
      </w:pPr>
    </w:p>
    <w:p w:rsidR="003B1D2B" w:rsidRDefault="003B1D2B" w:rsidP="00A07AE3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E0339" w:rsidRPr="00F46B1F" w:rsidRDefault="00D61C16" w:rsidP="003B1D2B">
      <w:pPr>
        <w:spacing w:line="276" w:lineRule="auto"/>
        <w:rPr>
          <w:rFonts w:ascii="Times New Roman" w:hAnsi="Times New Roman"/>
          <w:b/>
          <w:szCs w:val="24"/>
        </w:rPr>
      </w:pPr>
      <w:r w:rsidRPr="00F46B1F">
        <w:rPr>
          <w:rFonts w:ascii="Times New Roman" w:hAnsi="Times New Roman"/>
          <w:b/>
          <w:szCs w:val="24"/>
        </w:rPr>
        <w:br w:type="page"/>
      </w:r>
    </w:p>
    <w:p w:rsidR="003B1D2B" w:rsidRDefault="003B1D2B" w:rsidP="00ED17B2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ED17B2" w:rsidRPr="00F46B1F" w:rsidRDefault="00ED17B2" w:rsidP="00ED17B2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F46B1F">
        <w:rPr>
          <w:rFonts w:ascii="Times New Roman" w:hAnsi="Times New Roman"/>
          <w:b/>
          <w:szCs w:val="24"/>
        </w:rPr>
        <w:t>Art. 1 – Oggetto</w:t>
      </w:r>
    </w:p>
    <w:p w:rsidR="00615510" w:rsidRPr="00F46B1F" w:rsidRDefault="00ED17B2" w:rsidP="003B1D2B">
      <w:pPr>
        <w:jc w:val="both"/>
        <w:rPr>
          <w:rFonts w:ascii="Times New Roman" w:hAnsi="Times New Roman"/>
          <w:szCs w:val="24"/>
        </w:rPr>
      </w:pPr>
      <w:r w:rsidRPr="00F46B1F">
        <w:rPr>
          <w:rFonts w:ascii="Times New Roman" w:hAnsi="Times New Roman"/>
          <w:szCs w:val="24"/>
        </w:rPr>
        <w:t xml:space="preserve">1. Il presente </w:t>
      </w:r>
      <w:r w:rsidR="001F7D68" w:rsidRPr="00F46B1F">
        <w:rPr>
          <w:rFonts w:ascii="Times New Roman" w:hAnsi="Times New Roman"/>
          <w:szCs w:val="24"/>
        </w:rPr>
        <w:t>disciplinare</w:t>
      </w:r>
      <w:r w:rsidR="009A45A1" w:rsidRPr="00F46B1F">
        <w:rPr>
          <w:rFonts w:ascii="Times New Roman" w:hAnsi="Times New Roman"/>
          <w:szCs w:val="24"/>
        </w:rPr>
        <w:t xml:space="preserve"> </w:t>
      </w:r>
      <w:r w:rsidR="001F7D68" w:rsidRPr="00F46B1F">
        <w:rPr>
          <w:rFonts w:ascii="Times New Roman" w:hAnsi="Times New Roman"/>
          <w:szCs w:val="24"/>
        </w:rPr>
        <w:t>regola</w:t>
      </w:r>
      <w:r w:rsidRPr="00F46B1F">
        <w:rPr>
          <w:rFonts w:ascii="Times New Roman" w:hAnsi="Times New Roman"/>
          <w:szCs w:val="24"/>
        </w:rPr>
        <w:t xml:space="preserve"> i criteri e le modalità per la concessione</w:t>
      </w:r>
      <w:r w:rsidR="001F7D68" w:rsidRPr="00F46B1F">
        <w:rPr>
          <w:rFonts w:ascii="Times New Roman" w:hAnsi="Times New Roman"/>
          <w:szCs w:val="24"/>
        </w:rPr>
        <w:t xml:space="preserve"> dei buoni spesa di cui all’Ordinanza del </w:t>
      </w:r>
      <w:r w:rsidR="000B6865" w:rsidRPr="00F46B1F">
        <w:rPr>
          <w:rFonts w:ascii="Times New Roman" w:hAnsi="Times New Roman"/>
          <w:szCs w:val="24"/>
        </w:rPr>
        <w:t>Capo del Dipartimento della Protezione Civile n.658 del 29/03/2020,</w:t>
      </w:r>
      <w:r w:rsidR="001F7D68" w:rsidRPr="00F46B1F">
        <w:rPr>
          <w:rFonts w:ascii="Times New Roman" w:hAnsi="Times New Roman"/>
          <w:szCs w:val="24"/>
        </w:rPr>
        <w:t xml:space="preserve"> adottata al fine di fronteggiare i bisogni alimentari dei nuclei familiari privi della possibilità di approvvigionarsi di  generi di prima necessità</w:t>
      </w:r>
      <w:r w:rsidR="00E60896" w:rsidRPr="00F46B1F">
        <w:rPr>
          <w:rFonts w:ascii="Times New Roman" w:hAnsi="Times New Roman"/>
          <w:szCs w:val="24"/>
        </w:rPr>
        <w:t>, a causa dell’emergenza derivante dall’epidemia COVID-19</w:t>
      </w:r>
      <w:r w:rsidR="001F7D68" w:rsidRPr="00F46B1F">
        <w:rPr>
          <w:rFonts w:ascii="Times New Roman" w:hAnsi="Times New Roman"/>
          <w:szCs w:val="24"/>
        </w:rPr>
        <w:t>.</w:t>
      </w:r>
    </w:p>
    <w:p w:rsidR="008A75D4" w:rsidRPr="00F46B1F" w:rsidRDefault="004E4BEE" w:rsidP="003B1D2B">
      <w:pPr>
        <w:jc w:val="both"/>
        <w:rPr>
          <w:rFonts w:ascii="Times New Roman" w:hAnsi="Times New Roman"/>
          <w:szCs w:val="24"/>
        </w:rPr>
      </w:pPr>
      <w:r w:rsidRPr="00F46B1F">
        <w:rPr>
          <w:rFonts w:ascii="Times New Roman" w:hAnsi="Times New Roman"/>
          <w:szCs w:val="24"/>
        </w:rPr>
        <w:t xml:space="preserve">2. Le disposizioni del presente </w:t>
      </w:r>
      <w:r w:rsidR="00E60896" w:rsidRPr="00F46B1F">
        <w:rPr>
          <w:rFonts w:ascii="Times New Roman" w:hAnsi="Times New Roman"/>
          <w:szCs w:val="24"/>
        </w:rPr>
        <w:t>disciplinare</w:t>
      </w:r>
      <w:r w:rsidRPr="00F46B1F">
        <w:rPr>
          <w:rFonts w:ascii="Times New Roman" w:hAnsi="Times New Roman"/>
          <w:szCs w:val="24"/>
        </w:rPr>
        <w:t xml:space="preserve"> costituiscono quadro attuativo </w:t>
      </w:r>
      <w:r w:rsidR="00ED17B2" w:rsidRPr="00F46B1F">
        <w:rPr>
          <w:rFonts w:ascii="Times New Roman" w:hAnsi="Times New Roman"/>
          <w:szCs w:val="24"/>
        </w:rPr>
        <w:t xml:space="preserve">degli elementi di principio stabiliti dall’art. 12 </w:t>
      </w:r>
      <w:r w:rsidR="008A75D4" w:rsidRPr="00F46B1F">
        <w:rPr>
          <w:rFonts w:ascii="Times New Roman" w:hAnsi="Times New Roman"/>
          <w:szCs w:val="24"/>
        </w:rPr>
        <w:t>della legge 241/1990 e degli obblighi di pubblicità stabiliti dagli artt. 26 e 27 del d.lgs. 33/2013.</w:t>
      </w:r>
    </w:p>
    <w:p w:rsidR="004E4BEE" w:rsidRPr="00F46B1F" w:rsidRDefault="004E4BEE" w:rsidP="004E4BEE">
      <w:pPr>
        <w:spacing w:line="276" w:lineRule="auto"/>
        <w:jc w:val="both"/>
        <w:rPr>
          <w:rFonts w:ascii="Times New Roman" w:hAnsi="Times New Roman"/>
          <w:szCs w:val="24"/>
          <w:highlight w:val="yellow"/>
        </w:rPr>
      </w:pPr>
    </w:p>
    <w:p w:rsidR="004E4BEE" w:rsidRPr="00F46B1F" w:rsidRDefault="004E4BEE" w:rsidP="004E4BEE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F46B1F">
        <w:rPr>
          <w:rFonts w:ascii="Times New Roman" w:hAnsi="Times New Roman"/>
          <w:b/>
          <w:szCs w:val="24"/>
        </w:rPr>
        <w:t xml:space="preserve">Art. </w:t>
      </w:r>
      <w:r w:rsidR="00624C64" w:rsidRPr="00F46B1F">
        <w:rPr>
          <w:rFonts w:ascii="Times New Roman" w:hAnsi="Times New Roman"/>
          <w:b/>
          <w:szCs w:val="24"/>
        </w:rPr>
        <w:t>2</w:t>
      </w:r>
      <w:r w:rsidRPr="00F46B1F">
        <w:rPr>
          <w:rFonts w:ascii="Times New Roman" w:hAnsi="Times New Roman"/>
          <w:b/>
          <w:szCs w:val="24"/>
        </w:rPr>
        <w:t xml:space="preserve"> - Definizioni</w:t>
      </w:r>
    </w:p>
    <w:p w:rsidR="004E4BEE" w:rsidRPr="00F46B1F" w:rsidRDefault="004E4BEE" w:rsidP="003B1D2B">
      <w:pPr>
        <w:jc w:val="both"/>
        <w:rPr>
          <w:rFonts w:ascii="Times New Roman" w:hAnsi="Times New Roman"/>
          <w:szCs w:val="24"/>
        </w:rPr>
      </w:pPr>
      <w:r w:rsidRPr="00F46B1F">
        <w:rPr>
          <w:rFonts w:ascii="Times New Roman" w:hAnsi="Times New Roman"/>
          <w:szCs w:val="24"/>
        </w:rPr>
        <w:t xml:space="preserve">1. Ai fini del presente </w:t>
      </w:r>
      <w:r w:rsidR="001018AA">
        <w:rPr>
          <w:rFonts w:ascii="Times New Roman" w:hAnsi="Times New Roman"/>
          <w:szCs w:val="24"/>
        </w:rPr>
        <w:t xml:space="preserve">Disciplinare </w:t>
      </w:r>
      <w:r w:rsidRPr="00F46B1F">
        <w:rPr>
          <w:rFonts w:ascii="Times New Roman" w:hAnsi="Times New Roman"/>
          <w:szCs w:val="24"/>
        </w:rPr>
        <w:t>si intendono:</w:t>
      </w:r>
    </w:p>
    <w:p w:rsidR="004E4BEE" w:rsidRPr="00F46B1F" w:rsidRDefault="006D0762" w:rsidP="003B1D2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="004E4BEE" w:rsidRPr="00F46B1F">
        <w:rPr>
          <w:rFonts w:ascii="Times New Roman" w:hAnsi="Times New Roman"/>
          <w:szCs w:val="24"/>
        </w:rPr>
        <w:t>) per “soggetti beneficiari”,</w:t>
      </w:r>
      <w:r w:rsidR="00427021" w:rsidRPr="00F46B1F">
        <w:rPr>
          <w:rFonts w:ascii="Times New Roman" w:hAnsi="Times New Roman"/>
          <w:szCs w:val="24"/>
        </w:rPr>
        <w:t xml:space="preserve"> le persone fisiche</w:t>
      </w:r>
      <w:r w:rsidR="006B38E9" w:rsidRPr="00F46B1F">
        <w:rPr>
          <w:rFonts w:ascii="Times New Roman" w:hAnsi="Times New Roman"/>
          <w:szCs w:val="24"/>
        </w:rPr>
        <w:t xml:space="preserve"> in possesso dei requisiti di cui all’art. 3 del presente disciplinare;</w:t>
      </w:r>
    </w:p>
    <w:p w:rsidR="00427021" w:rsidRPr="00F46B1F" w:rsidRDefault="00427021" w:rsidP="003B1D2B">
      <w:pPr>
        <w:jc w:val="both"/>
        <w:rPr>
          <w:rFonts w:ascii="Times New Roman" w:hAnsi="Times New Roman"/>
          <w:szCs w:val="24"/>
        </w:rPr>
      </w:pPr>
      <w:r w:rsidRPr="00F46B1F">
        <w:rPr>
          <w:rFonts w:ascii="Times New Roman" w:hAnsi="Times New Roman"/>
          <w:szCs w:val="24"/>
        </w:rPr>
        <w:t>c) per “</w:t>
      </w:r>
      <w:r w:rsidR="006212F5" w:rsidRPr="00F46B1F">
        <w:rPr>
          <w:rFonts w:ascii="Times New Roman" w:hAnsi="Times New Roman"/>
          <w:szCs w:val="24"/>
        </w:rPr>
        <w:t>buono spesa</w:t>
      </w:r>
      <w:r w:rsidR="006B38E9" w:rsidRPr="00F46B1F">
        <w:rPr>
          <w:rFonts w:ascii="Times New Roman" w:hAnsi="Times New Roman"/>
          <w:szCs w:val="24"/>
        </w:rPr>
        <w:t>,</w:t>
      </w:r>
      <w:r w:rsidRPr="00F46B1F">
        <w:rPr>
          <w:rFonts w:ascii="Times New Roman" w:hAnsi="Times New Roman"/>
          <w:szCs w:val="24"/>
        </w:rPr>
        <w:t xml:space="preserve">” </w:t>
      </w:r>
      <w:r w:rsidR="006B38E9" w:rsidRPr="00F46B1F">
        <w:rPr>
          <w:rFonts w:ascii="Times New Roman" w:hAnsi="Times New Roman"/>
          <w:szCs w:val="24"/>
        </w:rPr>
        <w:t>il titolo spendibile</w:t>
      </w:r>
      <w:r w:rsidR="006D0762">
        <w:rPr>
          <w:rFonts w:ascii="Times New Roman" w:hAnsi="Times New Roman"/>
          <w:szCs w:val="24"/>
        </w:rPr>
        <w:t xml:space="preserve"> per l’acquisto di generi alimentari, </w:t>
      </w:r>
      <w:r w:rsidR="006B38E9" w:rsidRPr="00F46B1F">
        <w:rPr>
          <w:rFonts w:ascii="Times New Roman" w:hAnsi="Times New Roman"/>
          <w:szCs w:val="24"/>
        </w:rPr>
        <w:t xml:space="preserve"> negli esercizi commerciali </w:t>
      </w:r>
      <w:r w:rsidR="006D0762">
        <w:rPr>
          <w:rFonts w:ascii="Times New Roman" w:hAnsi="Times New Roman"/>
          <w:szCs w:val="24"/>
        </w:rPr>
        <w:t xml:space="preserve">aderenti </w:t>
      </w:r>
      <w:r w:rsidR="006B38E9" w:rsidRPr="00F46B1F">
        <w:rPr>
          <w:rFonts w:ascii="Times New Roman" w:hAnsi="Times New Roman"/>
          <w:szCs w:val="24"/>
        </w:rPr>
        <w:t xml:space="preserve">nel Comune di </w:t>
      </w:r>
      <w:r w:rsidR="003B1D2B">
        <w:rPr>
          <w:rFonts w:ascii="Times New Roman" w:hAnsi="Times New Roman"/>
          <w:szCs w:val="24"/>
        </w:rPr>
        <w:t>Corfinio</w:t>
      </w:r>
      <w:r w:rsidR="00F46B1F" w:rsidRPr="00F46B1F">
        <w:rPr>
          <w:rFonts w:ascii="Times New Roman" w:hAnsi="Times New Roman"/>
          <w:szCs w:val="24"/>
        </w:rPr>
        <w:t xml:space="preserve"> </w:t>
      </w:r>
      <w:r w:rsidR="006B38E9" w:rsidRPr="00F46B1F">
        <w:rPr>
          <w:rFonts w:ascii="Times New Roman" w:hAnsi="Times New Roman"/>
          <w:szCs w:val="24"/>
        </w:rPr>
        <w:t xml:space="preserve"> pubbli</w:t>
      </w:r>
      <w:r w:rsidR="006D0762">
        <w:rPr>
          <w:rFonts w:ascii="Times New Roman" w:hAnsi="Times New Roman"/>
          <w:szCs w:val="24"/>
        </w:rPr>
        <w:t>cati sul sito internet comunale.</w:t>
      </w:r>
    </w:p>
    <w:p w:rsidR="00F46B1F" w:rsidRPr="00F46B1F" w:rsidRDefault="00F46B1F" w:rsidP="00F46B1F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0946FE" w:rsidRDefault="000946FE" w:rsidP="000946FE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Art. 3 – </w:t>
      </w:r>
    </w:p>
    <w:p w:rsidR="000946FE" w:rsidRDefault="000946FE" w:rsidP="000946FE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Soggetti beneficiari </w:t>
      </w:r>
    </w:p>
    <w:p w:rsidR="000946FE" w:rsidRDefault="000946FE" w:rsidP="000946FE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0946FE" w:rsidRDefault="000946FE" w:rsidP="003B1D2B">
      <w:pPr>
        <w:widowControl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Possono beneficiare del buono spesa, i nuclei familiari </w:t>
      </w:r>
      <w:r w:rsidR="00197B9D">
        <w:rPr>
          <w:rFonts w:ascii="Times New Roman" w:hAnsi="Times New Roman"/>
          <w:szCs w:val="24"/>
        </w:rPr>
        <w:t xml:space="preserve">residenti presso il comune di </w:t>
      </w:r>
      <w:r w:rsidR="003B1D2B">
        <w:rPr>
          <w:rFonts w:ascii="Times New Roman" w:hAnsi="Times New Roman"/>
          <w:szCs w:val="24"/>
        </w:rPr>
        <w:t>Corfinio</w:t>
      </w:r>
      <w:r w:rsidR="00197B9D">
        <w:rPr>
          <w:rFonts w:ascii="Times New Roman" w:hAnsi="Times New Roman"/>
          <w:szCs w:val="24"/>
        </w:rPr>
        <w:t xml:space="preserve"> </w:t>
      </w:r>
      <w:r w:rsidR="00ED34C5">
        <w:rPr>
          <w:rFonts w:ascii="Times New Roman" w:hAnsi="Times New Roman"/>
          <w:szCs w:val="24"/>
        </w:rPr>
        <w:t>che</w:t>
      </w:r>
      <w:r>
        <w:rPr>
          <w:rFonts w:ascii="Times New Roman" w:hAnsi="Times New Roman"/>
          <w:szCs w:val="24"/>
        </w:rPr>
        <w:t>, in ragione della grave contrazione economico sociale dovuta all’emergenza epidemiologica in corso,  non abbiamo alcuna entrata economico-finanziaria con priorità per quelli in cui non si percepisca alcun altro tipo di sostegno o ammortizzatore sociale (esempio Cassa Integrazione ordinaria e in deroga, NASPI , ASDI, DIS- COLL-  reddito di cittadinanza).</w:t>
      </w:r>
    </w:p>
    <w:p w:rsidR="000946FE" w:rsidRDefault="000946FE" w:rsidP="003B1D2B">
      <w:pPr>
        <w:widowControl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Inoltre, è considerato requisito essenziale per l’accesso al beneficio la circostanza , dichiarata dall’interessato, che il saldo dei conto correnti intestati ai componenti il nucleo familiare non superi complessivamente la somma di euro </w:t>
      </w:r>
      <w:r w:rsidR="00423859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.000,00 e che i componenti il nucleo familiare non abbiano altri tipi di depositi bancari/postali.</w:t>
      </w:r>
    </w:p>
    <w:p w:rsidR="000946FE" w:rsidRDefault="000946FE" w:rsidP="003B1D2B">
      <w:pPr>
        <w:widowControl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Sono comunque esclusi dal buono spesa i percettori di forme di sostegno pubblico di importo superiore ad </w:t>
      </w:r>
      <w:r w:rsidR="003B1D2B">
        <w:rPr>
          <w:rFonts w:ascii="Times New Roman" w:hAnsi="Times New Roman"/>
          <w:szCs w:val="24"/>
        </w:rPr>
        <w:t>600</w:t>
      </w:r>
      <w:r>
        <w:rPr>
          <w:rFonts w:ascii="Times New Roman" w:hAnsi="Times New Roman"/>
          <w:szCs w:val="24"/>
        </w:rPr>
        <w:t xml:space="preserve"> euro/mese.</w:t>
      </w:r>
    </w:p>
    <w:p w:rsidR="00344CC9" w:rsidRPr="00F46B1F" w:rsidRDefault="00344CC9" w:rsidP="004E4BEE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344CC9" w:rsidRPr="00F46B1F" w:rsidRDefault="00344CC9" w:rsidP="00344CC9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F46B1F">
        <w:rPr>
          <w:rFonts w:ascii="Times New Roman" w:hAnsi="Times New Roman"/>
          <w:b/>
          <w:bCs/>
          <w:szCs w:val="24"/>
        </w:rPr>
        <w:t xml:space="preserve">Art. </w:t>
      </w:r>
      <w:r w:rsidR="008B51E6">
        <w:rPr>
          <w:rFonts w:ascii="Times New Roman" w:hAnsi="Times New Roman"/>
          <w:b/>
          <w:bCs/>
          <w:szCs w:val="24"/>
        </w:rPr>
        <w:t>4</w:t>
      </w:r>
      <w:r w:rsidRPr="00F46B1F">
        <w:rPr>
          <w:rFonts w:ascii="Times New Roman" w:hAnsi="Times New Roman"/>
          <w:b/>
          <w:bCs/>
          <w:szCs w:val="24"/>
        </w:rPr>
        <w:t xml:space="preserve"> – Importo del buono spesa</w:t>
      </w:r>
    </w:p>
    <w:p w:rsidR="00344CC9" w:rsidRPr="00F46B1F" w:rsidRDefault="00344CC9" w:rsidP="00344CC9">
      <w:pPr>
        <w:spacing w:line="276" w:lineRule="auto"/>
        <w:jc w:val="both"/>
        <w:rPr>
          <w:rFonts w:ascii="Times New Roman" w:hAnsi="Times New Roman"/>
          <w:bCs/>
          <w:szCs w:val="24"/>
        </w:rPr>
      </w:pPr>
    </w:p>
    <w:p w:rsidR="00BB2ADC" w:rsidRDefault="00BB2ADC" w:rsidP="00344CC9">
      <w:pPr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L’importo del buono spesa sarà così determinato:</w:t>
      </w:r>
    </w:p>
    <w:p w:rsidR="00344CC9" w:rsidRPr="00F46B1F" w:rsidRDefault="00344CC9" w:rsidP="00344CC9">
      <w:pPr>
        <w:spacing w:line="276" w:lineRule="auto"/>
        <w:jc w:val="both"/>
        <w:rPr>
          <w:rFonts w:ascii="Times New Roman" w:hAnsi="Times New Roman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33"/>
      </w:tblGrid>
      <w:tr w:rsidR="00344CC9" w:rsidRPr="00F46B1F" w:rsidTr="003B1D2B">
        <w:tc>
          <w:tcPr>
            <w:tcW w:w="5211" w:type="dxa"/>
            <w:shd w:val="clear" w:color="auto" w:fill="auto"/>
          </w:tcPr>
          <w:p w:rsidR="003B1D2B" w:rsidRDefault="00344CC9" w:rsidP="003B1D2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46B1F">
              <w:rPr>
                <w:rFonts w:ascii="Times New Roman" w:hAnsi="Times New Roman"/>
                <w:b/>
                <w:szCs w:val="24"/>
              </w:rPr>
              <w:t>COMPOSIZIONE DEL</w:t>
            </w:r>
          </w:p>
          <w:p w:rsidR="00344CC9" w:rsidRPr="00F46B1F" w:rsidRDefault="00344CC9" w:rsidP="003B1D2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46B1F">
              <w:rPr>
                <w:rFonts w:ascii="Times New Roman" w:hAnsi="Times New Roman"/>
                <w:b/>
                <w:szCs w:val="24"/>
              </w:rPr>
              <w:t xml:space="preserve"> NUCLEO FAMILIARE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344CC9" w:rsidRPr="00F46B1F" w:rsidRDefault="00344CC9" w:rsidP="003B1D2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46B1F">
              <w:rPr>
                <w:rFonts w:ascii="Times New Roman" w:hAnsi="Times New Roman"/>
                <w:b/>
                <w:szCs w:val="24"/>
              </w:rPr>
              <w:t>IMPORTO</w:t>
            </w:r>
          </w:p>
        </w:tc>
      </w:tr>
      <w:tr w:rsidR="00344CC9" w:rsidRPr="00F46B1F" w:rsidTr="003B1D2B">
        <w:tc>
          <w:tcPr>
            <w:tcW w:w="5211" w:type="dxa"/>
            <w:shd w:val="clear" w:color="auto" w:fill="auto"/>
          </w:tcPr>
          <w:p w:rsidR="00344CC9" w:rsidRPr="00F46B1F" w:rsidRDefault="00131A8A" w:rsidP="003B1D2B">
            <w:pPr>
              <w:spacing w:line="276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C01B30">
              <w:rPr>
                <w:rFonts w:ascii="Times New Roman" w:hAnsi="Times New Roman"/>
                <w:bCs/>
                <w:szCs w:val="24"/>
              </w:rPr>
              <w:t xml:space="preserve">Per </w:t>
            </w:r>
            <w:r w:rsidR="003B1D2B">
              <w:rPr>
                <w:rFonts w:ascii="Times New Roman" w:hAnsi="Times New Roman"/>
                <w:bCs/>
                <w:szCs w:val="24"/>
              </w:rPr>
              <w:t>il primo</w:t>
            </w:r>
            <w:r w:rsidRPr="00C01B30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3B1D2B">
              <w:rPr>
                <w:rFonts w:ascii="Times New Roman" w:hAnsi="Times New Roman"/>
                <w:bCs/>
                <w:szCs w:val="24"/>
              </w:rPr>
              <w:t>componente del nucleo familiare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344CC9" w:rsidRPr="00F46B1F" w:rsidRDefault="00344CC9" w:rsidP="00EC24EB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46B1F">
              <w:rPr>
                <w:rFonts w:ascii="Times New Roman" w:hAnsi="Times New Roman"/>
                <w:bCs/>
                <w:szCs w:val="24"/>
              </w:rPr>
              <w:t xml:space="preserve">€ </w:t>
            </w:r>
            <w:r w:rsidR="00EC24EB">
              <w:rPr>
                <w:rFonts w:ascii="Times New Roman" w:hAnsi="Times New Roman"/>
                <w:bCs/>
                <w:szCs w:val="24"/>
              </w:rPr>
              <w:t>9</w:t>
            </w:r>
            <w:r w:rsidRPr="00F46B1F">
              <w:rPr>
                <w:rFonts w:ascii="Times New Roman" w:hAnsi="Times New Roman"/>
                <w:bCs/>
                <w:szCs w:val="24"/>
              </w:rPr>
              <w:t>0,00</w:t>
            </w:r>
          </w:p>
        </w:tc>
      </w:tr>
      <w:tr w:rsidR="00344CC9" w:rsidRPr="00F46B1F" w:rsidTr="003B1D2B">
        <w:tc>
          <w:tcPr>
            <w:tcW w:w="5211" w:type="dxa"/>
            <w:shd w:val="clear" w:color="auto" w:fill="auto"/>
          </w:tcPr>
          <w:p w:rsidR="00344CC9" w:rsidRPr="00F46B1F" w:rsidRDefault="00BB2ADC" w:rsidP="003B1D2B">
            <w:pPr>
              <w:spacing w:line="276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Per ogni componente</w:t>
            </w:r>
            <w:r w:rsidR="003B1D2B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del nucleo familiare</w:t>
            </w:r>
            <w:r w:rsidR="003B1D2B">
              <w:rPr>
                <w:rFonts w:ascii="Times New Roman" w:hAnsi="Times New Roman"/>
                <w:bCs/>
                <w:szCs w:val="24"/>
              </w:rPr>
              <w:t>, oltre il primo, di età inferiore ai sei anni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344CC9" w:rsidRDefault="00344CC9" w:rsidP="003B1D2B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BB2ADC" w:rsidRDefault="00BB2ADC" w:rsidP="003B1D2B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€ </w:t>
            </w:r>
            <w:r w:rsidR="00EC24EB">
              <w:rPr>
                <w:rFonts w:ascii="Times New Roman" w:hAnsi="Times New Roman"/>
                <w:bCs/>
                <w:szCs w:val="24"/>
              </w:rPr>
              <w:t>5</w:t>
            </w:r>
            <w:r w:rsidR="003B1D2B">
              <w:rPr>
                <w:rFonts w:ascii="Times New Roman" w:hAnsi="Times New Roman"/>
                <w:bCs/>
                <w:szCs w:val="24"/>
              </w:rPr>
              <w:t>0</w:t>
            </w:r>
            <w:r>
              <w:rPr>
                <w:rFonts w:ascii="Times New Roman" w:hAnsi="Times New Roman"/>
                <w:bCs/>
                <w:szCs w:val="24"/>
              </w:rPr>
              <w:t>,00</w:t>
            </w:r>
          </w:p>
          <w:p w:rsidR="003B1D2B" w:rsidRPr="00F46B1F" w:rsidRDefault="003B1D2B" w:rsidP="003B1D2B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B1D2B" w:rsidRPr="00F46B1F" w:rsidTr="003B1D2B">
        <w:tc>
          <w:tcPr>
            <w:tcW w:w="5211" w:type="dxa"/>
            <w:shd w:val="clear" w:color="auto" w:fill="auto"/>
          </w:tcPr>
          <w:p w:rsidR="003B1D2B" w:rsidRPr="00F46B1F" w:rsidRDefault="003B1D2B" w:rsidP="003B1D2B">
            <w:pPr>
              <w:spacing w:line="276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Per ogni componente del nucleo familiare, oltre il primo, di età superiore ai sei anni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3B1D2B" w:rsidRDefault="003B1D2B" w:rsidP="00EC24EB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€ </w:t>
            </w:r>
            <w:r w:rsidR="00EC24EB">
              <w:rPr>
                <w:rFonts w:ascii="Times New Roman" w:hAnsi="Times New Roman"/>
                <w:bCs/>
                <w:szCs w:val="24"/>
              </w:rPr>
              <w:t>4</w:t>
            </w:r>
            <w:r>
              <w:rPr>
                <w:rFonts w:ascii="Times New Roman" w:hAnsi="Times New Roman"/>
                <w:bCs/>
                <w:szCs w:val="24"/>
              </w:rPr>
              <w:t>0.00</w:t>
            </w:r>
          </w:p>
        </w:tc>
      </w:tr>
    </w:tbl>
    <w:p w:rsidR="00812281" w:rsidRDefault="00812281" w:rsidP="000B6865">
      <w:pPr>
        <w:spacing w:line="276" w:lineRule="auto"/>
        <w:rPr>
          <w:rFonts w:ascii="Times New Roman" w:hAnsi="Times New Roman"/>
          <w:bCs/>
          <w:szCs w:val="24"/>
        </w:rPr>
      </w:pPr>
    </w:p>
    <w:p w:rsidR="003B1D2B" w:rsidRDefault="003B1D2B" w:rsidP="001267EC">
      <w:pPr>
        <w:spacing w:line="276" w:lineRule="auto"/>
        <w:jc w:val="both"/>
        <w:rPr>
          <w:rFonts w:ascii="Times New Roman" w:hAnsi="Times New Roman"/>
          <w:bCs/>
          <w:szCs w:val="24"/>
        </w:rPr>
      </w:pPr>
    </w:p>
    <w:p w:rsidR="003B1D2B" w:rsidRDefault="003B1D2B" w:rsidP="001267EC">
      <w:pPr>
        <w:spacing w:line="276" w:lineRule="auto"/>
        <w:jc w:val="both"/>
        <w:rPr>
          <w:rFonts w:ascii="Times New Roman" w:hAnsi="Times New Roman"/>
          <w:bCs/>
          <w:szCs w:val="24"/>
        </w:rPr>
      </w:pPr>
    </w:p>
    <w:p w:rsidR="003B1D2B" w:rsidRDefault="003B1D2B" w:rsidP="001267EC">
      <w:pPr>
        <w:spacing w:line="276" w:lineRule="auto"/>
        <w:jc w:val="both"/>
        <w:rPr>
          <w:rFonts w:ascii="Times New Roman" w:hAnsi="Times New Roman"/>
          <w:bCs/>
          <w:szCs w:val="24"/>
        </w:rPr>
      </w:pPr>
    </w:p>
    <w:p w:rsidR="00C90AD7" w:rsidRDefault="00C90AD7" w:rsidP="003B1D2B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Il buono spesa sarà concesso una tantum.</w:t>
      </w:r>
    </w:p>
    <w:p w:rsidR="00C90AD7" w:rsidRDefault="00C90AD7" w:rsidP="003B1D2B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E’ fatta salva u</w:t>
      </w:r>
      <w:r w:rsidR="00812281">
        <w:rPr>
          <w:rFonts w:ascii="Times New Roman" w:hAnsi="Times New Roman"/>
          <w:bCs/>
          <w:szCs w:val="24"/>
        </w:rPr>
        <w:t>n</w:t>
      </w:r>
      <w:r>
        <w:rPr>
          <w:rFonts w:ascii="Times New Roman" w:hAnsi="Times New Roman"/>
          <w:bCs/>
          <w:szCs w:val="24"/>
        </w:rPr>
        <w:t>’</w:t>
      </w:r>
      <w:r w:rsidR="00812281">
        <w:rPr>
          <w:rFonts w:ascii="Times New Roman" w:hAnsi="Times New Roman"/>
          <w:bCs/>
          <w:szCs w:val="24"/>
        </w:rPr>
        <w:t>eventuale seconda assegnazione</w:t>
      </w:r>
      <w:r>
        <w:rPr>
          <w:rFonts w:ascii="Times New Roman" w:hAnsi="Times New Roman"/>
          <w:bCs/>
          <w:szCs w:val="24"/>
        </w:rPr>
        <w:t>, previa presentazione di un’ulteriore istanza all’Ufficio Servizi sociali da parte d</w:t>
      </w:r>
      <w:r w:rsidR="00C35254">
        <w:rPr>
          <w:rFonts w:ascii="Times New Roman" w:hAnsi="Times New Roman"/>
          <w:bCs/>
          <w:szCs w:val="24"/>
        </w:rPr>
        <w:t>e</w:t>
      </w:r>
      <w:r>
        <w:rPr>
          <w:rFonts w:ascii="Times New Roman" w:hAnsi="Times New Roman"/>
          <w:bCs/>
          <w:szCs w:val="24"/>
        </w:rPr>
        <w:t xml:space="preserve">i precedenti assegnatari,  solo </w:t>
      </w:r>
      <w:r w:rsidR="001267EC">
        <w:rPr>
          <w:rFonts w:ascii="Times New Roman" w:hAnsi="Times New Roman"/>
          <w:bCs/>
          <w:szCs w:val="24"/>
        </w:rPr>
        <w:t>qualora si</w:t>
      </w:r>
      <w:r>
        <w:rPr>
          <w:rFonts w:ascii="Times New Roman" w:hAnsi="Times New Roman"/>
          <w:bCs/>
          <w:szCs w:val="24"/>
        </w:rPr>
        <w:t xml:space="preserve"> determinassero </w:t>
      </w:r>
      <w:r w:rsidR="00812281">
        <w:rPr>
          <w:rFonts w:ascii="Times New Roman" w:hAnsi="Times New Roman"/>
          <w:bCs/>
          <w:szCs w:val="24"/>
        </w:rPr>
        <w:t xml:space="preserve">ulteriori risorse </w:t>
      </w:r>
      <w:r>
        <w:rPr>
          <w:rFonts w:ascii="Times New Roman" w:hAnsi="Times New Roman"/>
          <w:bCs/>
          <w:szCs w:val="24"/>
        </w:rPr>
        <w:t>disponibili dopo aver soddisfatto tutti</w:t>
      </w:r>
      <w:r w:rsidR="00C35254">
        <w:rPr>
          <w:rFonts w:ascii="Times New Roman" w:hAnsi="Times New Roman"/>
          <w:bCs/>
          <w:szCs w:val="24"/>
        </w:rPr>
        <w:t xml:space="preserve"> gli</w:t>
      </w:r>
      <w:r>
        <w:rPr>
          <w:rFonts w:ascii="Times New Roman" w:hAnsi="Times New Roman"/>
          <w:bCs/>
          <w:szCs w:val="24"/>
        </w:rPr>
        <w:t xml:space="preserve"> istanti collocati utilmente nella</w:t>
      </w:r>
      <w:r w:rsidR="00812281">
        <w:rPr>
          <w:rFonts w:ascii="Times New Roman" w:hAnsi="Times New Roman"/>
          <w:bCs/>
          <w:szCs w:val="24"/>
        </w:rPr>
        <w:t xml:space="preserve"> graduatoria</w:t>
      </w:r>
      <w:r>
        <w:rPr>
          <w:rFonts w:ascii="Times New Roman" w:hAnsi="Times New Roman"/>
          <w:bCs/>
          <w:szCs w:val="24"/>
        </w:rPr>
        <w:t xml:space="preserve"> approvata.</w:t>
      </w:r>
    </w:p>
    <w:p w:rsidR="00812281" w:rsidRPr="00C35254" w:rsidRDefault="00C90AD7" w:rsidP="003B1D2B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 tal fine</w:t>
      </w:r>
      <w:r w:rsidR="00C35254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l’</w:t>
      </w:r>
      <w:r w:rsidR="00C35254">
        <w:rPr>
          <w:rFonts w:ascii="Times New Roman" w:hAnsi="Times New Roman"/>
          <w:bCs/>
          <w:szCs w:val="24"/>
        </w:rPr>
        <w:t>Ufficio Servizi S</w:t>
      </w:r>
      <w:r>
        <w:rPr>
          <w:rFonts w:ascii="Times New Roman" w:hAnsi="Times New Roman"/>
          <w:bCs/>
          <w:szCs w:val="24"/>
        </w:rPr>
        <w:t xml:space="preserve">ociali </w:t>
      </w:r>
      <w:r w:rsidR="00812281">
        <w:rPr>
          <w:rFonts w:ascii="Times New Roman" w:hAnsi="Times New Roman"/>
          <w:bCs/>
          <w:szCs w:val="24"/>
        </w:rPr>
        <w:t xml:space="preserve">dovrà valutare la sussistenza e il perdurare  di comprovate e contingenti emergenze.  </w:t>
      </w:r>
      <w:r w:rsidRPr="00C35254">
        <w:rPr>
          <w:rFonts w:ascii="Times New Roman" w:hAnsi="Times New Roman"/>
          <w:bCs/>
          <w:szCs w:val="24"/>
        </w:rPr>
        <w:t>Ad ogni buon conto l</w:t>
      </w:r>
      <w:r w:rsidR="00C35254" w:rsidRPr="00C35254">
        <w:rPr>
          <w:rFonts w:ascii="Times New Roman" w:hAnsi="Times New Roman"/>
          <w:bCs/>
          <w:szCs w:val="24"/>
        </w:rPr>
        <w:t>a successiva domanda potrà essere presentata decorsi trenta giorni dall’ erogazione del</w:t>
      </w:r>
      <w:r w:rsidR="00C35254">
        <w:rPr>
          <w:rFonts w:ascii="Times New Roman" w:hAnsi="Times New Roman"/>
          <w:bCs/>
          <w:szCs w:val="24"/>
        </w:rPr>
        <w:t xml:space="preserve"> primo</w:t>
      </w:r>
      <w:r w:rsidR="00C35254" w:rsidRPr="00C35254">
        <w:rPr>
          <w:rFonts w:ascii="Times New Roman" w:hAnsi="Times New Roman"/>
          <w:bCs/>
          <w:szCs w:val="24"/>
        </w:rPr>
        <w:t xml:space="preserve"> buono spesa.</w:t>
      </w:r>
    </w:p>
    <w:p w:rsidR="00771BD8" w:rsidRDefault="00771BD8" w:rsidP="004E0339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771BD8" w:rsidRDefault="00771BD8" w:rsidP="003B1D2B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Art. 5  Tempi e Modalità di presentazione </w:t>
      </w:r>
    </w:p>
    <w:p w:rsidR="00771BD8" w:rsidRPr="00C35254" w:rsidRDefault="00771BD8" w:rsidP="003B1D2B">
      <w:pPr>
        <w:numPr>
          <w:ilvl w:val="0"/>
          <w:numId w:val="1"/>
        </w:numPr>
        <w:ind w:left="284" w:hanging="295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I nuclei familiari dovranno presentare apposita </w:t>
      </w:r>
      <w:r w:rsidRPr="00C35254">
        <w:rPr>
          <w:rFonts w:ascii="Times New Roman" w:hAnsi="Times New Roman"/>
          <w:bCs/>
          <w:szCs w:val="24"/>
        </w:rPr>
        <w:t xml:space="preserve">istanza, utilizzando esclusivamente il modello all’uopo predisposto entro e non oltre </w:t>
      </w:r>
      <w:r w:rsidR="00C35254" w:rsidRPr="00C35254">
        <w:rPr>
          <w:rFonts w:ascii="Times New Roman" w:hAnsi="Times New Roman"/>
          <w:bCs/>
          <w:szCs w:val="24"/>
        </w:rPr>
        <w:t>cinque giorni dalla pubblicazione dell’avviso pubblico sull’albo pretorio e sul</w:t>
      </w:r>
      <w:r w:rsidR="003B1D2B">
        <w:rPr>
          <w:rFonts w:ascii="Times New Roman" w:hAnsi="Times New Roman"/>
          <w:bCs/>
          <w:szCs w:val="24"/>
        </w:rPr>
        <w:t xml:space="preserve"> sito web del Comune di Corfinio</w:t>
      </w:r>
      <w:r w:rsidR="002470DB">
        <w:rPr>
          <w:rFonts w:ascii="Times New Roman" w:hAnsi="Times New Roman"/>
          <w:bCs/>
          <w:szCs w:val="24"/>
        </w:rPr>
        <w:t>, (scadenza presentazione istanze 0</w:t>
      </w:r>
      <w:r w:rsidR="00EC24EB">
        <w:rPr>
          <w:rFonts w:ascii="Times New Roman" w:hAnsi="Times New Roman"/>
          <w:bCs/>
          <w:szCs w:val="24"/>
        </w:rPr>
        <w:t>8</w:t>
      </w:r>
      <w:r w:rsidR="002470DB">
        <w:rPr>
          <w:rFonts w:ascii="Times New Roman" w:hAnsi="Times New Roman"/>
          <w:bCs/>
          <w:szCs w:val="24"/>
        </w:rPr>
        <w:t>/0</w:t>
      </w:r>
      <w:r w:rsidR="00EC24EB">
        <w:rPr>
          <w:rFonts w:ascii="Times New Roman" w:hAnsi="Times New Roman"/>
          <w:bCs/>
          <w:szCs w:val="24"/>
        </w:rPr>
        <w:t>5</w:t>
      </w:r>
      <w:r w:rsidR="002470DB">
        <w:rPr>
          <w:rFonts w:ascii="Times New Roman" w:hAnsi="Times New Roman"/>
          <w:bCs/>
          <w:szCs w:val="24"/>
        </w:rPr>
        <w:t>/2020)</w:t>
      </w:r>
      <w:r w:rsidR="00C35254" w:rsidRPr="00C35254">
        <w:rPr>
          <w:rFonts w:ascii="Times New Roman" w:hAnsi="Times New Roman"/>
          <w:bCs/>
          <w:szCs w:val="24"/>
        </w:rPr>
        <w:t>.</w:t>
      </w:r>
    </w:p>
    <w:p w:rsidR="00771BD8" w:rsidRDefault="00771BD8" w:rsidP="003B1D2B">
      <w:pPr>
        <w:numPr>
          <w:ilvl w:val="0"/>
          <w:numId w:val="1"/>
        </w:numPr>
        <w:ind w:left="284" w:hanging="295"/>
        <w:jc w:val="both"/>
        <w:rPr>
          <w:rFonts w:ascii="Times New Roman" w:hAnsi="Times New Roman"/>
          <w:bCs/>
          <w:szCs w:val="24"/>
        </w:rPr>
      </w:pPr>
      <w:r w:rsidRPr="00B619F8">
        <w:rPr>
          <w:rFonts w:ascii="Times New Roman" w:hAnsi="Times New Roman"/>
          <w:bCs/>
          <w:szCs w:val="24"/>
        </w:rPr>
        <w:t>Le ist</w:t>
      </w:r>
      <w:r>
        <w:rPr>
          <w:rFonts w:ascii="Times New Roman" w:hAnsi="Times New Roman"/>
          <w:bCs/>
          <w:szCs w:val="24"/>
        </w:rPr>
        <w:t>anze potranno essere presentate:</w:t>
      </w:r>
    </w:p>
    <w:p w:rsidR="003B1D2B" w:rsidRDefault="003B1D2B" w:rsidP="003B1D2B">
      <w:pPr>
        <w:ind w:left="284"/>
        <w:jc w:val="both"/>
        <w:rPr>
          <w:rFonts w:ascii="Times New Roman" w:hAnsi="Times New Roman"/>
          <w:bCs/>
          <w:szCs w:val="24"/>
        </w:rPr>
      </w:pPr>
    </w:p>
    <w:p w:rsidR="009C52A5" w:rsidRPr="007D7132" w:rsidRDefault="009C52A5" w:rsidP="003B1D2B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bCs/>
          <w:szCs w:val="24"/>
        </w:rPr>
      </w:pPr>
      <w:r w:rsidRPr="007D7132">
        <w:rPr>
          <w:rFonts w:ascii="Times New Roman" w:hAnsi="Times New Roman"/>
          <w:bCs/>
          <w:szCs w:val="24"/>
        </w:rPr>
        <w:t xml:space="preserve">per mail all’indirizzo </w:t>
      </w:r>
      <w:hyperlink r:id="rId9" w:history="1">
        <w:r w:rsidR="003B1D2B" w:rsidRPr="00F80699">
          <w:rPr>
            <w:rStyle w:val="Collegamentoipertestuale"/>
            <w:rFonts w:ascii="Times New Roman" w:hAnsi="Times New Roman"/>
            <w:b/>
            <w:bCs/>
            <w:szCs w:val="24"/>
            <w:u w:val="none"/>
          </w:rPr>
          <w:t>demografici@comunedicorfinio.it</w:t>
        </w:r>
      </w:hyperlink>
      <w:r w:rsidR="003B1D2B" w:rsidRPr="00F80699">
        <w:rPr>
          <w:rFonts w:ascii="Times New Roman" w:hAnsi="Times New Roman"/>
          <w:b/>
          <w:bCs/>
          <w:szCs w:val="24"/>
        </w:rPr>
        <w:t xml:space="preserve"> </w:t>
      </w:r>
      <w:r w:rsidR="003B1D2B">
        <w:rPr>
          <w:rFonts w:ascii="Times New Roman" w:hAnsi="Times New Roman"/>
          <w:bCs/>
          <w:szCs w:val="24"/>
        </w:rPr>
        <w:t xml:space="preserve">                                             o </w:t>
      </w:r>
      <w:proofErr w:type="spellStart"/>
      <w:r w:rsidR="003B1D2B">
        <w:rPr>
          <w:rFonts w:ascii="Times New Roman" w:hAnsi="Times New Roman"/>
          <w:bCs/>
          <w:szCs w:val="24"/>
        </w:rPr>
        <w:t>pec</w:t>
      </w:r>
      <w:proofErr w:type="spellEnd"/>
      <w:r w:rsidR="003B1D2B">
        <w:rPr>
          <w:rFonts w:ascii="Times New Roman" w:hAnsi="Times New Roman"/>
          <w:bCs/>
          <w:szCs w:val="24"/>
        </w:rPr>
        <w:t xml:space="preserve"> </w:t>
      </w:r>
      <w:r w:rsidR="003B1D2B" w:rsidRPr="00F80699">
        <w:rPr>
          <w:rFonts w:ascii="Times New Roman" w:hAnsi="Times New Roman"/>
          <w:b/>
          <w:bCs/>
          <w:color w:val="2F5496" w:themeColor="accent1" w:themeShade="BF"/>
          <w:szCs w:val="24"/>
        </w:rPr>
        <w:t>demografici.comunedicorfinio@pec.it</w:t>
      </w:r>
      <w:r w:rsidR="007D7132" w:rsidRPr="007D7132">
        <w:rPr>
          <w:rFonts w:ascii="Times New Roman" w:hAnsi="Times New Roman"/>
          <w:bCs/>
          <w:szCs w:val="24"/>
        </w:rPr>
        <w:t>;</w:t>
      </w:r>
    </w:p>
    <w:p w:rsidR="00771BD8" w:rsidRPr="007D7132" w:rsidRDefault="00771BD8" w:rsidP="003B1D2B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bCs/>
          <w:szCs w:val="24"/>
        </w:rPr>
      </w:pPr>
      <w:r w:rsidRPr="007D7132">
        <w:rPr>
          <w:rFonts w:ascii="Times New Roman" w:hAnsi="Times New Roman"/>
          <w:bCs/>
          <w:szCs w:val="24"/>
        </w:rPr>
        <w:t xml:space="preserve">all’Ufficio protocollo del Comune di </w:t>
      </w:r>
      <w:r w:rsidR="003B1D2B">
        <w:rPr>
          <w:rFonts w:ascii="Times New Roman" w:hAnsi="Times New Roman"/>
          <w:bCs/>
          <w:szCs w:val="24"/>
        </w:rPr>
        <w:t xml:space="preserve">Corfinio </w:t>
      </w:r>
      <w:r w:rsidRPr="007D7132">
        <w:rPr>
          <w:rFonts w:ascii="Times New Roman" w:hAnsi="Times New Roman"/>
          <w:bCs/>
          <w:szCs w:val="24"/>
        </w:rPr>
        <w:t>negli orari di apertura al pubblico</w:t>
      </w:r>
      <w:r w:rsidR="002470DB">
        <w:rPr>
          <w:rFonts w:ascii="Times New Roman" w:hAnsi="Times New Roman"/>
          <w:bCs/>
          <w:szCs w:val="24"/>
        </w:rPr>
        <w:t xml:space="preserve"> (dal lunedì al Venerdì dalle ore 11.00 alle ore 13.00)</w:t>
      </w:r>
      <w:r w:rsidR="003B1D2B">
        <w:rPr>
          <w:rFonts w:ascii="Times New Roman" w:hAnsi="Times New Roman"/>
          <w:bCs/>
          <w:szCs w:val="24"/>
        </w:rPr>
        <w:t>;</w:t>
      </w:r>
      <w:r w:rsidRPr="007D7132">
        <w:rPr>
          <w:rFonts w:ascii="Times New Roman" w:hAnsi="Times New Roman"/>
          <w:bCs/>
          <w:szCs w:val="24"/>
        </w:rPr>
        <w:t xml:space="preserve"> </w:t>
      </w:r>
    </w:p>
    <w:p w:rsidR="00771BD8" w:rsidRDefault="00771BD8" w:rsidP="00771BD8">
      <w:pPr>
        <w:spacing w:line="276" w:lineRule="auto"/>
        <w:jc w:val="both"/>
        <w:rPr>
          <w:rFonts w:ascii="Times New Roman" w:hAnsi="Times New Roman"/>
          <w:bCs/>
          <w:szCs w:val="24"/>
        </w:rPr>
      </w:pPr>
    </w:p>
    <w:p w:rsidR="00771BD8" w:rsidRDefault="00771BD8" w:rsidP="00771BD8">
      <w:pPr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Il modello sarà reperibile presso gli Uffici del Comune di </w:t>
      </w:r>
      <w:r w:rsidR="00F80699">
        <w:rPr>
          <w:rFonts w:ascii="Times New Roman" w:hAnsi="Times New Roman"/>
          <w:bCs/>
          <w:szCs w:val="24"/>
        </w:rPr>
        <w:t xml:space="preserve">Corfinio </w:t>
      </w:r>
      <w:r>
        <w:rPr>
          <w:rFonts w:ascii="Times New Roman" w:hAnsi="Times New Roman"/>
          <w:bCs/>
          <w:szCs w:val="24"/>
        </w:rPr>
        <w:t>o scarica</w:t>
      </w:r>
      <w:r w:rsidR="002B6D6E">
        <w:rPr>
          <w:rFonts w:ascii="Times New Roman" w:hAnsi="Times New Roman"/>
          <w:bCs/>
          <w:szCs w:val="24"/>
        </w:rPr>
        <w:t>bile</w:t>
      </w:r>
      <w:r>
        <w:rPr>
          <w:rFonts w:ascii="Times New Roman" w:hAnsi="Times New Roman"/>
          <w:bCs/>
          <w:szCs w:val="24"/>
        </w:rPr>
        <w:t xml:space="preserve"> dal sito del Comune di </w:t>
      </w:r>
      <w:r w:rsidR="00F80699">
        <w:rPr>
          <w:rFonts w:ascii="Times New Roman" w:hAnsi="Times New Roman"/>
          <w:bCs/>
          <w:szCs w:val="24"/>
        </w:rPr>
        <w:t>Corfinio</w:t>
      </w:r>
      <w:r>
        <w:rPr>
          <w:rFonts w:ascii="Times New Roman" w:hAnsi="Times New Roman"/>
          <w:bCs/>
          <w:szCs w:val="24"/>
        </w:rPr>
        <w:t xml:space="preserve"> </w:t>
      </w:r>
      <w:r w:rsidR="00D6202A" w:rsidRPr="00D6202A">
        <w:rPr>
          <w:b/>
          <w:color w:val="2F5496" w:themeColor="accent1" w:themeShade="BF"/>
        </w:rPr>
        <w:t>www.comune.corfinio.gov.it</w:t>
      </w:r>
    </w:p>
    <w:p w:rsidR="002C5630" w:rsidRDefault="002C5630" w:rsidP="00771BD8">
      <w:pPr>
        <w:spacing w:line="276" w:lineRule="auto"/>
        <w:jc w:val="both"/>
        <w:rPr>
          <w:rFonts w:ascii="Times New Roman" w:hAnsi="Times New Roman"/>
          <w:bCs/>
          <w:szCs w:val="24"/>
        </w:rPr>
      </w:pPr>
    </w:p>
    <w:p w:rsidR="002C5630" w:rsidRDefault="002C5630" w:rsidP="00771BD8">
      <w:pPr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Per ogni necessaria informazi</w:t>
      </w:r>
      <w:r w:rsidR="001018AA">
        <w:rPr>
          <w:rFonts w:ascii="Times New Roman" w:hAnsi="Times New Roman"/>
          <w:bCs/>
          <w:szCs w:val="24"/>
        </w:rPr>
        <w:t>one si potranno cont</w:t>
      </w:r>
      <w:r>
        <w:rPr>
          <w:rFonts w:ascii="Times New Roman" w:hAnsi="Times New Roman"/>
          <w:bCs/>
          <w:szCs w:val="24"/>
        </w:rPr>
        <w:t>attare i seguenti numeri telefonici:</w:t>
      </w:r>
    </w:p>
    <w:p w:rsidR="001018AA" w:rsidRDefault="001018AA" w:rsidP="00771BD8">
      <w:pPr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tel. 0</w:t>
      </w:r>
      <w:r w:rsidR="002B6D6E">
        <w:rPr>
          <w:rFonts w:ascii="Times New Roman" w:hAnsi="Times New Roman"/>
          <w:bCs/>
          <w:szCs w:val="24"/>
        </w:rPr>
        <w:t>864</w:t>
      </w:r>
      <w:r w:rsidR="00D6202A">
        <w:rPr>
          <w:rFonts w:ascii="Times New Roman" w:hAnsi="Times New Roman"/>
          <w:bCs/>
          <w:szCs w:val="24"/>
        </w:rPr>
        <w:t xml:space="preserve"> 728350 – 0864728100 – interni 1   -  2   -  </w:t>
      </w:r>
      <w:r w:rsidR="002470DB">
        <w:rPr>
          <w:rFonts w:ascii="Times New Roman" w:hAnsi="Times New Roman"/>
          <w:bCs/>
          <w:szCs w:val="24"/>
        </w:rPr>
        <w:t xml:space="preserve">, </w:t>
      </w:r>
      <w:r w:rsidR="00D6202A">
        <w:rPr>
          <w:rFonts w:ascii="Times New Roman" w:hAnsi="Times New Roman"/>
          <w:bCs/>
          <w:szCs w:val="24"/>
        </w:rPr>
        <w:t xml:space="preserve"> </w:t>
      </w:r>
      <w:r w:rsidR="002470DB">
        <w:rPr>
          <w:rFonts w:ascii="Times New Roman" w:hAnsi="Times New Roman"/>
          <w:bCs/>
          <w:szCs w:val="24"/>
        </w:rPr>
        <w:t>o</w:t>
      </w:r>
      <w:r w:rsidR="00D6202A">
        <w:rPr>
          <w:rFonts w:ascii="Times New Roman" w:hAnsi="Times New Roman"/>
          <w:bCs/>
          <w:szCs w:val="24"/>
        </w:rPr>
        <w:t xml:space="preserve"> chiamare i seguent</w:t>
      </w:r>
      <w:r w:rsidR="002470DB">
        <w:rPr>
          <w:rFonts w:ascii="Times New Roman" w:hAnsi="Times New Roman"/>
          <w:bCs/>
          <w:szCs w:val="24"/>
        </w:rPr>
        <w:t>i</w:t>
      </w:r>
      <w:r w:rsidR="00D6202A">
        <w:rPr>
          <w:rFonts w:ascii="Times New Roman" w:hAnsi="Times New Roman"/>
          <w:bCs/>
          <w:szCs w:val="24"/>
        </w:rPr>
        <w:t xml:space="preserve"> numer</w:t>
      </w:r>
      <w:r w:rsidR="002470DB">
        <w:rPr>
          <w:rFonts w:ascii="Times New Roman" w:hAnsi="Times New Roman"/>
          <w:bCs/>
          <w:szCs w:val="24"/>
        </w:rPr>
        <w:t>i</w:t>
      </w:r>
      <w:r w:rsidR="00D6202A">
        <w:rPr>
          <w:rFonts w:ascii="Times New Roman" w:hAnsi="Times New Roman"/>
          <w:bCs/>
          <w:szCs w:val="24"/>
        </w:rPr>
        <w:t xml:space="preserve"> di cellulare 3271117429 (Emilio Palombizio)</w:t>
      </w:r>
      <w:r w:rsidR="002470DB">
        <w:rPr>
          <w:rFonts w:ascii="Times New Roman" w:hAnsi="Times New Roman"/>
          <w:bCs/>
          <w:szCs w:val="24"/>
        </w:rPr>
        <w:t xml:space="preserve"> – 3711207183 (</w:t>
      </w:r>
      <w:proofErr w:type="spellStart"/>
      <w:r w:rsidR="002470DB">
        <w:rPr>
          <w:rFonts w:ascii="Times New Roman" w:hAnsi="Times New Roman"/>
          <w:bCs/>
          <w:szCs w:val="24"/>
        </w:rPr>
        <w:t>Ass</w:t>
      </w:r>
      <w:proofErr w:type="spellEnd"/>
      <w:r w:rsidR="002470DB">
        <w:rPr>
          <w:rFonts w:ascii="Times New Roman" w:hAnsi="Times New Roman"/>
          <w:bCs/>
          <w:szCs w:val="24"/>
        </w:rPr>
        <w:t>. Sociale dott.ssa Alessandra Del Signore dalle ore 08.30 – 13.30 e 14.30 – 17.30).</w:t>
      </w:r>
    </w:p>
    <w:p w:rsidR="00771BD8" w:rsidRPr="001267EC" w:rsidRDefault="001267EC" w:rsidP="001267EC">
      <w:pPr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L</w:t>
      </w:r>
      <w:r w:rsidRPr="001267EC">
        <w:rPr>
          <w:rFonts w:ascii="Times New Roman" w:hAnsi="Times New Roman"/>
          <w:bCs/>
          <w:szCs w:val="24"/>
        </w:rPr>
        <w:t xml:space="preserve">e istanze presentate fuori termine saranno </w:t>
      </w:r>
      <w:r>
        <w:rPr>
          <w:rFonts w:ascii="Times New Roman" w:hAnsi="Times New Roman"/>
          <w:bCs/>
          <w:szCs w:val="24"/>
        </w:rPr>
        <w:t xml:space="preserve">comunque </w:t>
      </w:r>
      <w:r w:rsidRPr="001267EC">
        <w:rPr>
          <w:rFonts w:ascii="Times New Roman" w:hAnsi="Times New Roman"/>
          <w:bCs/>
          <w:szCs w:val="24"/>
        </w:rPr>
        <w:t xml:space="preserve">accettate </w:t>
      </w:r>
      <w:r>
        <w:rPr>
          <w:rFonts w:ascii="Times New Roman" w:hAnsi="Times New Roman"/>
          <w:bCs/>
          <w:szCs w:val="24"/>
        </w:rPr>
        <w:t xml:space="preserve">ed </w:t>
      </w:r>
      <w:r w:rsidRPr="00D6202A">
        <w:rPr>
          <w:rFonts w:ascii="Times New Roman" w:hAnsi="Times New Roman"/>
          <w:b/>
          <w:bCs/>
          <w:szCs w:val="24"/>
          <w:u w:val="single"/>
        </w:rPr>
        <w:t>evase solo qualora i fondi fossero sufficienti</w:t>
      </w:r>
      <w:r>
        <w:rPr>
          <w:rFonts w:ascii="Times New Roman" w:hAnsi="Times New Roman"/>
          <w:bCs/>
          <w:szCs w:val="24"/>
        </w:rPr>
        <w:t xml:space="preserve"> </w:t>
      </w:r>
      <w:r w:rsidRPr="00D6202A">
        <w:rPr>
          <w:rFonts w:ascii="Times New Roman" w:hAnsi="Times New Roman"/>
          <w:b/>
          <w:bCs/>
          <w:szCs w:val="24"/>
        </w:rPr>
        <w:t>o comunque se la dotazione venisse rimpinguata</w:t>
      </w:r>
      <w:r w:rsidR="009C52A5">
        <w:rPr>
          <w:rFonts w:ascii="Times New Roman" w:hAnsi="Times New Roman"/>
          <w:bCs/>
          <w:szCs w:val="24"/>
        </w:rPr>
        <w:t xml:space="preserve"> con successiva graduatoria.</w:t>
      </w:r>
    </w:p>
    <w:p w:rsidR="006D0762" w:rsidRDefault="006D0762" w:rsidP="004E0339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E0339" w:rsidRPr="00F46B1F" w:rsidRDefault="004E0339" w:rsidP="004E0339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F46B1F">
        <w:rPr>
          <w:rFonts w:ascii="Times New Roman" w:hAnsi="Times New Roman"/>
          <w:b/>
          <w:szCs w:val="24"/>
        </w:rPr>
        <w:t xml:space="preserve">Art. </w:t>
      </w:r>
      <w:r w:rsidR="008B51E6">
        <w:rPr>
          <w:rFonts w:ascii="Times New Roman" w:hAnsi="Times New Roman"/>
          <w:b/>
          <w:szCs w:val="24"/>
        </w:rPr>
        <w:t>6</w:t>
      </w:r>
      <w:r w:rsidRPr="00F46B1F">
        <w:rPr>
          <w:rFonts w:ascii="Times New Roman" w:hAnsi="Times New Roman"/>
          <w:b/>
          <w:szCs w:val="24"/>
        </w:rPr>
        <w:t xml:space="preserve"> – Modalità di concessione</w:t>
      </w:r>
      <w:r w:rsidR="000B6865" w:rsidRPr="00F46B1F">
        <w:rPr>
          <w:rFonts w:ascii="Times New Roman" w:hAnsi="Times New Roman"/>
          <w:b/>
          <w:szCs w:val="24"/>
        </w:rPr>
        <w:t xml:space="preserve"> del buono spesa</w:t>
      </w:r>
      <w:r w:rsidRPr="00F46B1F">
        <w:rPr>
          <w:rFonts w:ascii="Times New Roman" w:hAnsi="Times New Roman"/>
          <w:b/>
          <w:szCs w:val="24"/>
        </w:rPr>
        <w:t xml:space="preserve"> ed individuazione dei beneficiari</w:t>
      </w:r>
    </w:p>
    <w:p w:rsidR="001F7D68" w:rsidRPr="002470DB" w:rsidRDefault="001F7D68" w:rsidP="004E0339">
      <w:pPr>
        <w:spacing w:line="276" w:lineRule="auto"/>
        <w:jc w:val="center"/>
        <w:rPr>
          <w:rFonts w:ascii="Times New Roman" w:hAnsi="Times New Roman"/>
          <w:b/>
          <w:sz w:val="4"/>
          <w:szCs w:val="24"/>
        </w:rPr>
      </w:pPr>
    </w:p>
    <w:p w:rsidR="009409B5" w:rsidRDefault="002A53B3" w:rsidP="00771BD8">
      <w:pPr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Il buono spesa sarà concesso </w:t>
      </w:r>
      <w:r w:rsidR="00EC24EB">
        <w:rPr>
          <w:rFonts w:ascii="Times New Roman" w:hAnsi="Times New Roman"/>
          <w:bCs/>
          <w:szCs w:val="24"/>
        </w:rPr>
        <w:t xml:space="preserve">in applicazione dei criteri descritti </w:t>
      </w:r>
      <w:r w:rsidR="00C027F7">
        <w:rPr>
          <w:rFonts w:ascii="Times New Roman" w:hAnsi="Times New Roman"/>
          <w:bCs/>
          <w:szCs w:val="24"/>
        </w:rPr>
        <w:t xml:space="preserve">nel presente disciplinare, dei requisiti da indicare nel modulo di domanda </w:t>
      </w:r>
      <w:r w:rsidR="00EC24EB">
        <w:rPr>
          <w:rFonts w:ascii="Times New Roman" w:hAnsi="Times New Roman"/>
          <w:bCs/>
          <w:szCs w:val="24"/>
        </w:rPr>
        <w:t>e delle somme disponibili. Se le somme non saranno sufficienti</w:t>
      </w:r>
      <w:r w:rsidR="00C027F7">
        <w:rPr>
          <w:rFonts w:ascii="Times New Roman" w:hAnsi="Times New Roman"/>
          <w:bCs/>
          <w:szCs w:val="24"/>
        </w:rPr>
        <w:t xml:space="preserve"> per tutti gli aventi diritto</w:t>
      </w:r>
      <w:r w:rsidR="00EC24EB">
        <w:rPr>
          <w:rFonts w:ascii="Times New Roman" w:hAnsi="Times New Roman"/>
          <w:bCs/>
          <w:szCs w:val="24"/>
        </w:rPr>
        <w:t xml:space="preserve"> sarà applicata una riduzione proporzionale</w:t>
      </w:r>
      <w:r w:rsidR="00C027F7">
        <w:rPr>
          <w:rFonts w:ascii="Times New Roman" w:hAnsi="Times New Roman"/>
          <w:bCs/>
          <w:szCs w:val="24"/>
        </w:rPr>
        <w:t>, uguale per tutti,</w:t>
      </w:r>
      <w:r w:rsidR="00EC24EB">
        <w:rPr>
          <w:rFonts w:ascii="Times New Roman" w:hAnsi="Times New Roman"/>
          <w:bCs/>
          <w:szCs w:val="24"/>
        </w:rPr>
        <w:t xml:space="preserve"> su</w:t>
      </w:r>
      <w:r w:rsidR="00C027F7">
        <w:rPr>
          <w:rFonts w:ascii="Times New Roman" w:hAnsi="Times New Roman"/>
          <w:bCs/>
          <w:szCs w:val="24"/>
        </w:rPr>
        <w:t>ll’importo totale da erogare ad ogni nucleo familiare</w:t>
      </w:r>
      <w:r w:rsidR="00EC24EB">
        <w:rPr>
          <w:rFonts w:ascii="Times New Roman" w:hAnsi="Times New Roman"/>
          <w:bCs/>
          <w:szCs w:val="24"/>
        </w:rPr>
        <w:t>.</w:t>
      </w:r>
    </w:p>
    <w:p w:rsidR="004E0339" w:rsidRPr="00F46B1F" w:rsidRDefault="004E0339" w:rsidP="004E0339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4E0339" w:rsidRPr="00F46B1F" w:rsidRDefault="004E0339" w:rsidP="004E0339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F46B1F">
        <w:rPr>
          <w:rFonts w:ascii="Times New Roman" w:hAnsi="Times New Roman"/>
          <w:b/>
          <w:szCs w:val="24"/>
        </w:rPr>
        <w:t xml:space="preserve">Art. </w:t>
      </w:r>
      <w:r w:rsidR="008B51E6">
        <w:rPr>
          <w:rFonts w:ascii="Times New Roman" w:hAnsi="Times New Roman"/>
          <w:b/>
          <w:szCs w:val="24"/>
        </w:rPr>
        <w:t>7</w:t>
      </w:r>
      <w:r w:rsidRPr="00F46B1F">
        <w:rPr>
          <w:rFonts w:ascii="Times New Roman" w:hAnsi="Times New Roman"/>
          <w:b/>
          <w:szCs w:val="24"/>
        </w:rPr>
        <w:t xml:space="preserve"> – </w:t>
      </w:r>
      <w:r w:rsidR="00A55F92">
        <w:rPr>
          <w:rFonts w:ascii="Times New Roman" w:hAnsi="Times New Roman"/>
          <w:b/>
          <w:szCs w:val="24"/>
        </w:rPr>
        <w:t>ritiro</w:t>
      </w:r>
      <w:r w:rsidRPr="00F46B1F">
        <w:rPr>
          <w:rFonts w:ascii="Times New Roman" w:hAnsi="Times New Roman"/>
          <w:b/>
          <w:szCs w:val="24"/>
        </w:rPr>
        <w:t xml:space="preserve"> </w:t>
      </w:r>
      <w:r w:rsidR="00A44F53" w:rsidRPr="00F46B1F">
        <w:rPr>
          <w:rFonts w:ascii="Times New Roman" w:hAnsi="Times New Roman"/>
          <w:b/>
          <w:szCs w:val="24"/>
        </w:rPr>
        <w:t>del buono spesa</w:t>
      </w:r>
    </w:p>
    <w:p w:rsidR="000002C0" w:rsidRPr="00F46B1F" w:rsidRDefault="001018AA" w:rsidP="001018AA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 buoni spesa potranno </w:t>
      </w:r>
      <w:r w:rsidR="000672B8">
        <w:rPr>
          <w:rFonts w:ascii="Times New Roman" w:hAnsi="Times New Roman"/>
          <w:szCs w:val="24"/>
        </w:rPr>
        <w:t xml:space="preserve">quindi </w:t>
      </w:r>
      <w:r>
        <w:rPr>
          <w:rFonts w:ascii="Times New Roman" w:hAnsi="Times New Roman"/>
          <w:szCs w:val="24"/>
        </w:rPr>
        <w:t xml:space="preserve">essere materialmente ritirati presso </w:t>
      </w:r>
      <w:r w:rsidR="002470DB">
        <w:rPr>
          <w:rFonts w:ascii="Times New Roman" w:hAnsi="Times New Roman"/>
          <w:szCs w:val="24"/>
        </w:rPr>
        <w:t>il Comune di Corfinio</w:t>
      </w:r>
      <w:r>
        <w:rPr>
          <w:rFonts w:ascii="Times New Roman" w:hAnsi="Times New Roman"/>
          <w:szCs w:val="24"/>
        </w:rPr>
        <w:t xml:space="preserve">. </w:t>
      </w:r>
    </w:p>
    <w:p w:rsidR="000002C0" w:rsidRPr="00F46B1F" w:rsidRDefault="000002C0" w:rsidP="00101CBE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0002C0" w:rsidRPr="00F46B1F" w:rsidRDefault="000002C0" w:rsidP="000002C0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F46B1F">
        <w:rPr>
          <w:rFonts w:ascii="Times New Roman" w:hAnsi="Times New Roman"/>
          <w:b/>
          <w:szCs w:val="24"/>
        </w:rPr>
        <w:t xml:space="preserve">Art. </w:t>
      </w:r>
      <w:r w:rsidR="008B51E6">
        <w:rPr>
          <w:rFonts w:ascii="Times New Roman" w:hAnsi="Times New Roman"/>
          <w:b/>
          <w:szCs w:val="24"/>
        </w:rPr>
        <w:t>8</w:t>
      </w:r>
      <w:r w:rsidRPr="00F46B1F">
        <w:rPr>
          <w:rFonts w:ascii="Times New Roman" w:hAnsi="Times New Roman"/>
          <w:b/>
          <w:szCs w:val="24"/>
        </w:rPr>
        <w:t xml:space="preserve"> – </w:t>
      </w:r>
      <w:bookmarkStart w:id="0" w:name="_Hlk36414490"/>
      <w:r w:rsidRPr="00F46B1F">
        <w:rPr>
          <w:rFonts w:ascii="Times New Roman" w:hAnsi="Times New Roman"/>
          <w:b/>
          <w:szCs w:val="24"/>
        </w:rPr>
        <w:t>Modalità di utilizzo del buono spesa</w:t>
      </w:r>
      <w:bookmarkEnd w:id="0"/>
    </w:p>
    <w:p w:rsidR="000002C0" w:rsidRPr="00F46B1F" w:rsidRDefault="000002C0" w:rsidP="000002C0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0002C0" w:rsidRPr="00F46B1F" w:rsidRDefault="000002C0" w:rsidP="000002C0">
      <w:pPr>
        <w:spacing w:line="276" w:lineRule="auto"/>
        <w:jc w:val="both"/>
        <w:rPr>
          <w:rFonts w:ascii="Times New Roman" w:hAnsi="Times New Roman"/>
          <w:szCs w:val="24"/>
        </w:rPr>
      </w:pPr>
      <w:r w:rsidRPr="00F46B1F">
        <w:rPr>
          <w:rFonts w:ascii="Times New Roman" w:hAnsi="Times New Roman"/>
          <w:szCs w:val="24"/>
        </w:rPr>
        <w:t xml:space="preserve">Gli esercizi commerciali aderenti all’iniziativa sono pubblicati sul sito internet comunale. </w:t>
      </w:r>
    </w:p>
    <w:p w:rsidR="00681402" w:rsidRPr="00F46B1F" w:rsidRDefault="00681402" w:rsidP="00914A77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81402" w:rsidRPr="00F46B1F" w:rsidRDefault="00681402" w:rsidP="00681402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F46B1F">
        <w:rPr>
          <w:rFonts w:ascii="Times New Roman" w:hAnsi="Times New Roman"/>
          <w:b/>
          <w:szCs w:val="24"/>
        </w:rPr>
        <w:t xml:space="preserve">Art. </w:t>
      </w:r>
      <w:r w:rsidR="008B51E6">
        <w:rPr>
          <w:rFonts w:ascii="Times New Roman" w:hAnsi="Times New Roman"/>
          <w:b/>
          <w:szCs w:val="24"/>
        </w:rPr>
        <w:t>9</w:t>
      </w:r>
      <w:r w:rsidRPr="00F46B1F">
        <w:rPr>
          <w:rFonts w:ascii="Times New Roman" w:hAnsi="Times New Roman"/>
          <w:b/>
          <w:szCs w:val="24"/>
        </w:rPr>
        <w:t xml:space="preserve"> - </w:t>
      </w:r>
      <w:bookmarkStart w:id="1" w:name="_Hlk36414544"/>
      <w:r w:rsidRPr="00F46B1F">
        <w:rPr>
          <w:rFonts w:ascii="Times New Roman" w:hAnsi="Times New Roman"/>
          <w:b/>
          <w:szCs w:val="24"/>
        </w:rPr>
        <w:t xml:space="preserve">Verifica dell’utilizzo </w:t>
      </w:r>
      <w:r w:rsidR="000002C0" w:rsidRPr="00F46B1F">
        <w:rPr>
          <w:rFonts w:ascii="Times New Roman" w:hAnsi="Times New Roman"/>
          <w:b/>
          <w:szCs w:val="24"/>
        </w:rPr>
        <w:t>del buono</w:t>
      </w:r>
      <w:bookmarkEnd w:id="1"/>
    </w:p>
    <w:p w:rsidR="00A97303" w:rsidRPr="00F46B1F" w:rsidRDefault="00A97303" w:rsidP="00681402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81402" w:rsidRPr="00F46B1F" w:rsidRDefault="00681402" w:rsidP="00681402">
      <w:pPr>
        <w:spacing w:line="276" w:lineRule="auto"/>
        <w:jc w:val="both"/>
        <w:rPr>
          <w:rFonts w:ascii="Times New Roman" w:hAnsi="Times New Roman"/>
          <w:szCs w:val="24"/>
        </w:rPr>
      </w:pPr>
      <w:r w:rsidRPr="00F46B1F">
        <w:rPr>
          <w:rFonts w:ascii="Times New Roman" w:hAnsi="Times New Roman"/>
          <w:szCs w:val="24"/>
        </w:rPr>
        <w:lastRenderedPageBreak/>
        <w:t>1. L’Amministrazione verifica</w:t>
      </w:r>
      <w:r w:rsidR="000002C0" w:rsidRPr="00F46B1F">
        <w:rPr>
          <w:rFonts w:ascii="Times New Roman" w:hAnsi="Times New Roman"/>
          <w:szCs w:val="24"/>
        </w:rPr>
        <w:t xml:space="preserve"> la veridicità delle dichiarazioni </w:t>
      </w:r>
      <w:r w:rsidR="00A55F92">
        <w:rPr>
          <w:rFonts w:ascii="Times New Roman" w:hAnsi="Times New Roman"/>
          <w:szCs w:val="24"/>
        </w:rPr>
        <w:t xml:space="preserve">mediante invio </w:t>
      </w:r>
      <w:r w:rsidR="001860F8">
        <w:rPr>
          <w:rFonts w:ascii="Times New Roman" w:hAnsi="Times New Roman"/>
          <w:szCs w:val="24"/>
        </w:rPr>
        <w:t>delle stesse alle autorità competenti</w:t>
      </w:r>
      <w:r w:rsidR="00A55F92">
        <w:rPr>
          <w:rFonts w:ascii="Times New Roman" w:hAnsi="Times New Roman"/>
          <w:szCs w:val="24"/>
        </w:rPr>
        <w:t xml:space="preserve"> </w:t>
      </w:r>
      <w:r w:rsidR="000002C0" w:rsidRPr="00F46B1F">
        <w:rPr>
          <w:rFonts w:ascii="Times New Roman" w:hAnsi="Times New Roman"/>
          <w:szCs w:val="24"/>
        </w:rPr>
        <w:t>ed alla denuncia</w:t>
      </w:r>
      <w:r w:rsidR="00A97303" w:rsidRPr="00F46B1F">
        <w:rPr>
          <w:rFonts w:ascii="Times New Roman" w:hAnsi="Times New Roman"/>
          <w:szCs w:val="24"/>
        </w:rPr>
        <w:t xml:space="preserve"> all’Autorità Giudiziaria</w:t>
      </w:r>
      <w:r w:rsidR="000002C0" w:rsidRPr="00F46B1F">
        <w:rPr>
          <w:rFonts w:ascii="Times New Roman" w:hAnsi="Times New Roman"/>
          <w:szCs w:val="24"/>
        </w:rPr>
        <w:t xml:space="preserve"> ai sensi dell’</w:t>
      </w:r>
      <w:r w:rsidR="00A97303" w:rsidRPr="00F46B1F">
        <w:rPr>
          <w:rFonts w:ascii="Times New Roman" w:hAnsi="Times New Roman"/>
          <w:szCs w:val="24"/>
        </w:rPr>
        <w:t>art. 76 del DPR 445/2000</w:t>
      </w:r>
      <w:r w:rsidR="00EE0BD7" w:rsidRPr="00F46B1F">
        <w:rPr>
          <w:rFonts w:ascii="Times New Roman" w:hAnsi="Times New Roman"/>
          <w:szCs w:val="24"/>
        </w:rPr>
        <w:t xml:space="preserve"> in caso di false dichiarazioni</w:t>
      </w:r>
      <w:r w:rsidR="00A97303" w:rsidRPr="00F46B1F">
        <w:rPr>
          <w:rFonts w:ascii="Times New Roman" w:hAnsi="Times New Roman"/>
          <w:szCs w:val="24"/>
        </w:rPr>
        <w:t xml:space="preserve">. </w:t>
      </w:r>
    </w:p>
    <w:p w:rsidR="00581622" w:rsidRPr="00F46B1F" w:rsidRDefault="00581622" w:rsidP="00206095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581622" w:rsidRDefault="00581622" w:rsidP="00581622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F46B1F">
        <w:rPr>
          <w:rFonts w:ascii="Times New Roman" w:hAnsi="Times New Roman"/>
          <w:b/>
          <w:szCs w:val="24"/>
        </w:rPr>
        <w:t>Art</w:t>
      </w:r>
      <w:r w:rsidR="008B51E6">
        <w:rPr>
          <w:rFonts w:ascii="Times New Roman" w:hAnsi="Times New Roman"/>
          <w:b/>
          <w:szCs w:val="24"/>
        </w:rPr>
        <w:t>.10</w:t>
      </w:r>
      <w:r w:rsidRPr="00F46B1F">
        <w:rPr>
          <w:rFonts w:ascii="Times New Roman" w:hAnsi="Times New Roman"/>
          <w:b/>
          <w:szCs w:val="24"/>
        </w:rPr>
        <w:t xml:space="preserve"> - Disposizioni finali</w:t>
      </w:r>
    </w:p>
    <w:p w:rsidR="00825004" w:rsidRPr="00F46B1F" w:rsidRDefault="00825004" w:rsidP="00581622">
      <w:pPr>
        <w:spacing w:line="276" w:lineRule="auto"/>
        <w:jc w:val="center"/>
        <w:rPr>
          <w:rFonts w:ascii="Times New Roman" w:hAnsi="Times New Roman"/>
          <w:b/>
          <w:szCs w:val="24"/>
        </w:rPr>
      </w:pPr>
      <w:bookmarkStart w:id="2" w:name="_GoBack"/>
      <w:bookmarkEnd w:id="2"/>
    </w:p>
    <w:p w:rsidR="00581622" w:rsidRPr="00F46B1F" w:rsidRDefault="00581622" w:rsidP="00581622">
      <w:pPr>
        <w:spacing w:line="276" w:lineRule="auto"/>
        <w:jc w:val="both"/>
        <w:rPr>
          <w:rFonts w:ascii="Times New Roman" w:hAnsi="Times New Roman"/>
          <w:szCs w:val="24"/>
        </w:rPr>
      </w:pPr>
      <w:r w:rsidRPr="00F46B1F">
        <w:rPr>
          <w:rFonts w:ascii="Times New Roman" w:hAnsi="Times New Roman"/>
          <w:szCs w:val="24"/>
        </w:rPr>
        <w:t xml:space="preserve">Per quanto non previsto dal presente </w:t>
      </w:r>
      <w:r w:rsidR="002B6D6E">
        <w:rPr>
          <w:rFonts w:ascii="Times New Roman" w:hAnsi="Times New Roman"/>
          <w:szCs w:val="24"/>
        </w:rPr>
        <w:t>Disciplinare</w:t>
      </w:r>
      <w:r w:rsidRPr="00F46B1F">
        <w:rPr>
          <w:rFonts w:ascii="Times New Roman" w:hAnsi="Times New Roman"/>
          <w:szCs w:val="24"/>
        </w:rPr>
        <w:t>, si fa riferimento alla normativa statale e regionale vigente.</w:t>
      </w:r>
      <w:r w:rsidR="00825004">
        <w:rPr>
          <w:rFonts w:ascii="Times New Roman" w:hAnsi="Times New Roman"/>
          <w:szCs w:val="24"/>
        </w:rPr>
        <w:t xml:space="preserve"> </w:t>
      </w:r>
      <w:r w:rsidRPr="00F46B1F">
        <w:rPr>
          <w:rFonts w:ascii="Times New Roman" w:hAnsi="Times New Roman"/>
          <w:szCs w:val="24"/>
        </w:rPr>
        <w:t xml:space="preserve">Il presente </w:t>
      </w:r>
      <w:r w:rsidR="001018AA">
        <w:rPr>
          <w:rFonts w:ascii="Times New Roman" w:hAnsi="Times New Roman"/>
          <w:szCs w:val="24"/>
        </w:rPr>
        <w:t xml:space="preserve">Disciplinare </w:t>
      </w:r>
      <w:r w:rsidRPr="00F46B1F">
        <w:rPr>
          <w:rFonts w:ascii="Times New Roman" w:hAnsi="Times New Roman"/>
          <w:szCs w:val="24"/>
        </w:rPr>
        <w:t xml:space="preserve"> entra in vigore ad intervenuta esecutività </w:t>
      </w:r>
      <w:r w:rsidR="001018AA">
        <w:rPr>
          <w:rFonts w:ascii="Times New Roman" w:hAnsi="Times New Roman"/>
          <w:szCs w:val="24"/>
        </w:rPr>
        <w:t>della delibera di Giunta che l’approva</w:t>
      </w:r>
      <w:r w:rsidRPr="00F46B1F">
        <w:rPr>
          <w:rFonts w:ascii="Times New Roman" w:hAnsi="Times New Roman"/>
          <w:szCs w:val="24"/>
        </w:rPr>
        <w:t>.</w:t>
      </w:r>
    </w:p>
    <w:sectPr w:rsidR="00581622" w:rsidRPr="00F46B1F" w:rsidSect="006C783A"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6FC" w:rsidRDefault="00DE16FC" w:rsidP="00F86545">
      <w:r>
        <w:separator/>
      </w:r>
    </w:p>
  </w:endnote>
  <w:endnote w:type="continuationSeparator" w:id="0">
    <w:p w:rsidR="00DE16FC" w:rsidRDefault="00DE16FC" w:rsidP="00F8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0CB" w:rsidRDefault="008D10CB" w:rsidP="006C783A">
    <w:pPr>
      <w:jc w:val="center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6FC" w:rsidRDefault="00DE16FC" w:rsidP="00F86545">
      <w:r>
        <w:separator/>
      </w:r>
    </w:p>
  </w:footnote>
  <w:footnote w:type="continuationSeparator" w:id="0">
    <w:p w:rsidR="00DE16FC" w:rsidRDefault="00DE16FC" w:rsidP="00F86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E39B2"/>
    <w:multiLevelType w:val="hybridMultilevel"/>
    <w:tmpl w:val="AC166E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42A27"/>
    <w:multiLevelType w:val="hybridMultilevel"/>
    <w:tmpl w:val="7F9AB7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12064"/>
    <w:multiLevelType w:val="hybridMultilevel"/>
    <w:tmpl w:val="B59CBE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83318"/>
    <w:multiLevelType w:val="hybridMultilevel"/>
    <w:tmpl w:val="F73A00FA"/>
    <w:lvl w:ilvl="0" w:tplc="5F56C7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BD44CD6"/>
    <w:multiLevelType w:val="hybridMultilevel"/>
    <w:tmpl w:val="DC98314E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DB14AB2"/>
    <w:multiLevelType w:val="hybridMultilevel"/>
    <w:tmpl w:val="B24C85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6216C"/>
    <w:multiLevelType w:val="hybridMultilevel"/>
    <w:tmpl w:val="A912AA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B675C"/>
    <w:multiLevelType w:val="hybridMultilevel"/>
    <w:tmpl w:val="1C006C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F3F7B"/>
    <w:multiLevelType w:val="hybridMultilevel"/>
    <w:tmpl w:val="4162C9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226AE"/>
    <w:multiLevelType w:val="hybridMultilevel"/>
    <w:tmpl w:val="29C48BB6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76560"/>
    <w:multiLevelType w:val="hybridMultilevel"/>
    <w:tmpl w:val="30EE7882"/>
    <w:lvl w:ilvl="0" w:tplc="F1FE32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B2"/>
    <w:rsid w:val="000002C0"/>
    <w:rsid w:val="000066E4"/>
    <w:rsid w:val="000672B8"/>
    <w:rsid w:val="000946FE"/>
    <w:rsid w:val="000B6865"/>
    <w:rsid w:val="000C0F0A"/>
    <w:rsid w:val="000E115A"/>
    <w:rsid w:val="001018AA"/>
    <w:rsid w:val="00101CBE"/>
    <w:rsid w:val="001267EC"/>
    <w:rsid w:val="00131A8A"/>
    <w:rsid w:val="00134310"/>
    <w:rsid w:val="00151380"/>
    <w:rsid w:val="00156DBB"/>
    <w:rsid w:val="001860F8"/>
    <w:rsid w:val="00197B9D"/>
    <w:rsid w:val="001D4CAE"/>
    <w:rsid w:val="001F2DB0"/>
    <w:rsid w:val="001F7D68"/>
    <w:rsid w:val="00206095"/>
    <w:rsid w:val="00212707"/>
    <w:rsid w:val="00227364"/>
    <w:rsid w:val="00243092"/>
    <w:rsid w:val="002470DB"/>
    <w:rsid w:val="00274A0D"/>
    <w:rsid w:val="00283032"/>
    <w:rsid w:val="002A2CB0"/>
    <w:rsid w:val="002A53B3"/>
    <w:rsid w:val="002B6D6E"/>
    <w:rsid w:val="002C5630"/>
    <w:rsid w:val="002E26E8"/>
    <w:rsid w:val="003427D4"/>
    <w:rsid w:val="00344CC9"/>
    <w:rsid w:val="0035122C"/>
    <w:rsid w:val="003745A0"/>
    <w:rsid w:val="003A7988"/>
    <w:rsid w:val="003B1D2B"/>
    <w:rsid w:val="003B3D98"/>
    <w:rsid w:val="00423859"/>
    <w:rsid w:val="00427021"/>
    <w:rsid w:val="00445EF4"/>
    <w:rsid w:val="004B633D"/>
    <w:rsid w:val="004E0339"/>
    <w:rsid w:val="004E4BEE"/>
    <w:rsid w:val="004E6708"/>
    <w:rsid w:val="00581622"/>
    <w:rsid w:val="005B42CD"/>
    <w:rsid w:val="005E72ED"/>
    <w:rsid w:val="00602181"/>
    <w:rsid w:val="00615510"/>
    <w:rsid w:val="006212F5"/>
    <w:rsid w:val="00624C64"/>
    <w:rsid w:val="00637D62"/>
    <w:rsid w:val="006525EE"/>
    <w:rsid w:val="00670AE7"/>
    <w:rsid w:val="00681402"/>
    <w:rsid w:val="006A197D"/>
    <w:rsid w:val="006B38E9"/>
    <w:rsid w:val="006C783A"/>
    <w:rsid w:val="006D0762"/>
    <w:rsid w:val="006F6E5D"/>
    <w:rsid w:val="00714E20"/>
    <w:rsid w:val="007155DE"/>
    <w:rsid w:val="0073508D"/>
    <w:rsid w:val="00747068"/>
    <w:rsid w:val="00771BD8"/>
    <w:rsid w:val="007B6D2F"/>
    <w:rsid w:val="007D223C"/>
    <w:rsid w:val="007D7132"/>
    <w:rsid w:val="007F6C1F"/>
    <w:rsid w:val="00812281"/>
    <w:rsid w:val="00825004"/>
    <w:rsid w:val="0083108F"/>
    <w:rsid w:val="00844500"/>
    <w:rsid w:val="00865F9A"/>
    <w:rsid w:val="00867DD0"/>
    <w:rsid w:val="008976EE"/>
    <w:rsid w:val="008A75D4"/>
    <w:rsid w:val="008B51E6"/>
    <w:rsid w:val="008D10CB"/>
    <w:rsid w:val="009148D0"/>
    <w:rsid w:val="00914A77"/>
    <w:rsid w:val="00917916"/>
    <w:rsid w:val="009409B5"/>
    <w:rsid w:val="00941FD2"/>
    <w:rsid w:val="009707F9"/>
    <w:rsid w:val="009A45A1"/>
    <w:rsid w:val="009C52A5"/>
    <w:rsid w:val="00A00078"/>
    <w:rsid w:val="00A07AE3"/>
    <w:rsid w:val="00A10287"/>
    <w:rsid w:val="00A32D19"/>
    <w:rsid w:val="00A44F53"/>
    <w:rsid w:val="00A55F92"/>
    <w:rsid w:val="00A566A2"/>
    <w:rsid w:val="00A97303"/>
    <w:rsid w:val="00AD75CA"/>
    <w:rsid w:val="00AE7B83"/>
    <w:rsid w:val="00B36BAF"/>
    <w:rsid w:val="00B619F8"/>
    <w:rsid w:val="00B90F3D"/>
    <w:rsid w:val="00BB1EC8"/>
    <w:rsid w:val="00BB2ADC"/>
    <w:rsid w:val="00BF1864"/>
    <w:rsid w:val="00BF77E0"/>
    <w:rsid w:val="00C027F7"/>
    <w:rsid w:val="00C35254"/>
    <w:rsid w:val="00C35A37"/>
    <w:rsid w:val="00C56EC2"/>
    <w:rsid w:val="00C90AD7"/>
    <w:rsid w:val="00C950E9"/>
    <w:rsid w:val="00CC5026"/>
    <w:rsid w:val="00D0026B"/>
    <w:rsid w:val="00D10AA8"/>
    <w:rsid w:val="00D163E5"/>
    <w:rsid w:val="00D23C9B"/>
    <w:rsid w:val="00D42F9C"/>
    <w:rsid w:val="00D61C16"/>
    <w:rsid w:val="00D6202A"/>
    <w:rsid w:val="00D77852"/>
    <w:rsid w:val="00DB6BFE"/>
    <w:rsid w:val="00DB7D76"/>
    <w:rsid w:val="00DE16FC"/>
    <w:rsid w:val="00DF3489"/>
    <w:rsid w:val="00E13832"/>
    <w:rsid w:val="00E259FE"/>
    <w:rsid w:val="00E3283F"/>
    <w:rsid w:val="00E60896"/>
    <w:rsid w:val="00E91AFC"/>
    <w:rsid w:val="00EA2029"/>
    <w:rsid w:val="00EB04A0"/>
    <w:rsid w:val="00EC24EB"/>
    <w:rsid w:val="00EC7DA1"/>
    <w:rsid w:val="00ED17B2"/>
    <w:rsid w:val="00ED24F9"/>
    <w:rsid w:val="00ED34C5"/>
    <w:rsid w:val="00ED7EA8"/>
    <w:rsid w:val="00EE0BD7"/>
    <w:rsid w:val="00EF1BFD"/>
    <w:rsid w:val="00F27496"/>
    <w:rsid w:val="00F46B1F"/>
    <w:rsid w:val="00F80699"/>
    <w:rsid w:val="00F86545"/>
    <w:rsid w:val="00F93890"/>
    <w:rsid w:val="00FD5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7B2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ED17B2"/>
    <w:pPr>
      <w:keepNext/>
      <w:spacing w:before="40"/>
      <w:ind w:left="-360" w:right="-340"/>
      <w:jc w:val="center"/>
      <w:outlineLvl w:val="0"/>
    </w:pPr>
    <w:rPr>
      <w:rFonts w:ascii="Arial" w:hAnsi="Arial"/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D17B2"/>
    <w:rPr>
      <w:rFonts w:ascii="Arial" w:eastAsia="Times" w:hAnsi="Arial" w:cs="Times New Roman"/>
      <w:i/>
      <w:sz w:val="16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7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D17B2"/>
    <w:rPr>
      <w:rFonts w:ascii="Tahoma" w:eastAsia="Times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865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86545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F865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86545"/>
    <w:rPr>
      <w:rFonts w:ascii="Times" w:eastAsia="Times" w:hAnsi="Times"/>
      <w:sz w:val="24"/>
    </w:rPr>
  </w:style>
  <w:style w:type="paragraph" w:styleId="Paragrafoelenco">
    <w:name w:val="List Paragraph"/>
    <w:basedOn w:val="Normale"/>
    <w:uiPriority w:val="34"/>
    <w:qFormat/>
    <w:rsid w:val="00865F9A"/>
    <w:pPr>
      <w:ind w:left="708"/>
    </w:pPr>
  </w:style>
  <w:style w:type="table" w:styleId="Grigliatabella">
    <w:name w:val="Table Grid"/>
    <w:basedOn w:val="Tabellanormale"/>
    <w:uiPriority w:val="59"/>
    <w:rsid w:val="00F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714E2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14E2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20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7B2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ED17B2"/>
    <w:pPr>
      <w:keepNext/>
      <w:spacing w:before="40"/>
      <w:ind w:left="-360" w:right="-340"/>
      <w:jc w:val="center"/>
      <w:outlineLvl w:val="0"/>
    </w:pPr>
    <w:rPr>
      <w:rFonts w:ascii="Arial" w:hAnsi="Arial"/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D17B2"/>
    <w:rPr>
      <w:rFonts w:ascii="Arial" w:eastAsia="Times" w:hAnsi="Arial" w:cs="Times New Roman"/>
      <w:i/>
      <w:sz w:val="16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7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D17B2"/>
    <w:rPr>
      <w:rFonts w:ascii="Tahoma" w:eastAsia="Times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865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86545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F865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86545"/>
    <w:rPr>
      <w:rFonts w:ascii="Times" w:eastAsia="Times" w:hAnsi="Times"/>
      <w:sz w:val="24"/>
    </w:rPr>
  </w:style>
  <w:style w:type="paragraph" w:styleId="Paragrafoelenco">
    <w:name w:val="List Paragraph"/>
    <w:basedOn w:val="Normale"/>
    <w:uiPriority w:val="34"/>
    <w:qFormat/>
    <w:rsid w:val="00865F9A"/>
    <w:pPr>
      <w:ind w:left="708"/>
    </w:pPr>
  </w:style>
  <w:style w:type="table" w:styleId="Grigliatabella">
    <w:name w:val="Table Grid"/>
    <w:basedOn w:val="Tabellanormale"/>
    <w:uiPriority w:val="59"/>
    <w:rsid w:val="00F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714E2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14E2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20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emografici@comunedicorfin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BE560-5229-44F6-A2FE-778BFBB8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6125</CharactersWithSpaces>
  <SharedDoc>false</SharedDoc>
  <HLinks>
    <vt:vector size="12" baseType="variant">
      <vt:variant>
        <vt:i4>4390975</vt:i4>
      </vt:variant>
      <vt:variant>
        <vt:i4>3</vt:i4>
      </vt:variant>
      <vt:variant>
        <vt:i4>0</vt:i4>
      </vt:variant>
      <vt:variant>
        <vt:i4>5</vt:i4>
      </vt:variant>
      <vt:variant>
        <vt:lpwstr>mailto:info@pec.comune.durazzano.bn.it</vt:lpwstr>
      </vt:variant>
      <vt:variant>
        <vt:lpwstr/>
      </vt:variant>
      <vt:variant>
        <vt:i4>541327434</vt:i4>
      </vt:variant>
      <vt:variant>
        <vt:i4>0</vt:i4>
      </vt:variant>
      <vt:variant>
        <vt:i4>0</vt:i4>
      </vt:variant>
      <vt:variant>
        <vt:i4>5</vt:i4>
      </vt:variant>
      <vt:variant>
        <vt:lpwstr>mailto:………………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Tedeschi</dc:creator>
  <cp:lastModifiedBy>Emilio</cp:lastModifiedBy>
  <cp:revision>10</cp:revision>
  <cp:lastPrinted>2020-04-01T13:08:00Z</cp:lastPrinted>
  <dcterms:created xsi:type="dcterms:W3CDTF">2020-03-31T14:50:00Z</dcterms:created>
  <dcterms:modified xsi:type="dcterms:W3CDTF">2020-04-22T07:35:00Z</dcterms:modified>
</cp:coreProperties>
</file>